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48E91058" w:rsidR="00420A38" w:rsidRPr="00A72757" w:rsidRDefault="00420A38" w:rsidP="000049D8">
      <w:pPr>
        <w:pStyle w:val="Header"/>
        <w:tabs>
          <w:tab w:val="right" w:pos="5954"/>
        </w:tabs>
        <w:spacing w:after="240"/>
        <w:jc w:val="right"/>
        <w:rPr>
          <w:rFonts w:ascii="Calibri" w:hAnsi="Calibri"/>
          <w:b/>
          <w:bCs/>
          <w:color w:val="00558C"/>
          <w:sz w:val="24"/>
          <w:szCs w:val="24"/>
        </w:rPr>
      </w:pPr>
      <w:r w:rsidRPr="00A72757">
        <w:rPr>
          <w:rFonts w:ascii="Calibri" w:hAnsi="Calibri"/>
          <w:b/>
          <w:bCs/>
          <w:color w:val="00558C"/>
          <w:sz w:val="24"/>
          <w:szCs w:val="24"/>
        </w:rPr>
        <w:t>Input paper</w:t>
      </w:r>
      <w:r w:rsidR="00037DF4" w:rsidRPr="00A72757">
        <w:rPr>
          <w:rFonts w:ascii="Calibri" w:hAnsi="Calibri"/>
          <w:b/>
          <w:bCs/>
          <w:color w:val="00558C"/>
          <w:sz w:val="24"/>
          <w:szCs w:val="24"/>
        </w:rPr>
        <w:t xml:space="preserve">: </w:t>
      </w:r>
      <w:r w:rsidRPr="00A72757">
        <w:rPr>
          <w:rStyle w:val="FootnoteReference"/>
          <w:rFonts w:ascii="Calibri" w:hAnsi="Calibri"/>
          <w:b/>
          <w:bCs/>
          <w:color w:val="00558C"/>
          <w:sz w:val="24"/>
          <w:szCs w:val="24"/>
        </w:rPr>
        <w:footnoteReference w:id="1"/>
      </w:r>
      <w:r w:rsidR="000049D8" w:rsidRPr="00A72757">
        <w:rPr>
          <w:rFonts w:ascii="Calibri" w:hAnsi="Calibri"/>
          <w:b/>
          <w:bCs/>
          <w:color w:val="00558C"/>
          <w:sz w:val="24"/>
          <w:szCs w:val="24"/>
        </w:rPr>
        <w:t xml:space="preserve">  </w:t>
      </w:r>
      <w:r w:rsidR="006761DD">
        <w:rPr>
          <w:rFonts w:ascii="Calibri" w:hAnsi="Calibri"/>
          <w:color w:val="00558C"/>
          <w:sz w:val="24"/>
          <w:szCs w:val="24"/>
        </w:rPr>
        <w:t>VTS5</w:t>
      </w:r>
      <w:r w:rsidR="006F02AD">
        <w:rPr>
          <w:rFonts w:ascii="Calibri" w:hAnsi="Calibri"/>
          <w:color w:val="00558C"/>
          <w:sz w:val="24"/>
          <w:szCs w:val="24"/>
        </w:rPr>
        <w:t>9</w:t>
      </w:r>
      <w:r w:rsidR="006761DD">
        <w:rPr>
          <w:rFonts w:ascii="Calibri" w:hAnsi="Calibri"/>
          <w:color w:val="00558C"/>
          <w:sz w:val="24"/>
          <w:szCs w:val="24"/>
        </w:rPr>
        <w:t>-</w:t>
      </w:r>
      <w:r w:rsidR="004505C3">
        <w:rPr>
          <w:rFonts w:ascii="Calibri" w:hAnsi="Calibri"/>
          <w:color w:val="00558C"/>
          <w:sz w:val="24"/>
          <w:szCs w:val="24"/>
        </w:rPr>
        <w:t>10.1.3</w:t>
      </w:r>
    </w:p>
    <w:p w14:paraId="22E94D0E" w14:textId="77777777" w:rsidR="00D019CE" w:rsidRPr="007A395D" w:rsidRDefault="00D019CE" w:rsidP="00FE5674">
      <w:pPr>
        <w:pStyle w:val="BodyText"/>
        <w:tabs>
          <w:tab w:val="left" w:pos="2835"/>
        </w:tabs>
        <w:rPr>
          <w:rFonts w:ascii="Calibri" w:hAnsi="Calibri"/>
        </w:rPr>
      </w:pPr>
    </w:p>
    <w:p w14:paraId="7FBFFE1D" w14:textId="12B00AE6" w:rsidR="00A72757" w:rsidRPr="00110203" w:rsidRDefault="00E558C3" w:rsidP="00A72757">
      <w:pPr>
        <w:pStyle w:val="BodyText"/>
        <w:tabs>
          <w:tab w:val="left" w:pos="2835"/>
        </w:tabs>
        <w:spacing w:after="0"/>
        <w:rPr>
          <w:rFonts w:ascii="Calibri" w:hAnsi="Calibri"/>
          <w:b/>
          <w:bCs/>
          <w:color w:val="00558C"/>
          <w:sz w:val="24"/>
          <w:szCs w:val="24"/>
        </w:rPr>
      </w:pPr>
      <w:r w:rsidRPr="00A72757">
        <w:rPr>
          <w:rFonts w:ascii="Calibri" w:hAnsi="Calibri"/>
          <w:b/>
          <w:bCs/>
          <w:color w:val="00558C"/>
          <w:sz w:val="24"/>
          <w:szCs w:val="24"/>
        </w:rPr>
        <w:t>Input paper for the following Committee(s):</w:t>
      </w:r>
      <w:r w:rsidRPr="00A72757">
        <w:rPr>
          <w:rFonts w:ascii="Calibri" w:hAnsi="Calibri"/>
          <w:color w:val="00558C"/>
        </w:rPr>
        <w:t xml:space="preserve"> </w:t>
      </w:r>
      <w:r w:rsidR="00110203" w:rsidRPr="007A395D">
        <w:rPr>
          <w:rFonts w:ascii="Calibri" w:hAnsi="Calibri"/>
        </w:rPr>
        <w:tab/>
      </w:r>
      <w:r w:rsidR="00110203">
        <w:rPr>
          <w:rFonts w:ascii="Calibri" w:hAnsi="Calibri"/>
        </w:rPr>
        <w:tab/>
      </w:r>
      <w:r w:rsidR="00110203" w:rsidRPr="00110203">
        <w:rPr>
          <w:rFonts w:ascii="Calibri" w:hAnsi="Calibri"/>
          <w:b/>
          <w:bCs/>
          <w:color w:val="00558C"/>
          <w:sz w:val="24"/>
          <w:szCs w:val="24"/>
        </w:rPr>
        <w:t>Purpose of paper:</w:t>
      </w:r>
    </w:p>
    <w:p w14:paraId="370CFB53" w14:textId="218953A1" w:rsidR="0080294B" w:rsidRPr="007A395D" w:rsidRDefault="00A72757" w:rsidP="00FE5674">
      <w:pPr>
        <w:pStyle w:val="BodyText"/>
        <w:tabs>
          <w:tab w:val="left" w:pos="2835"/>
        </w:tabs>
        <w:rPr>
          <w:rFonts w:ascii="Calibri" w:hAnsi="Calibri"/>
        </w:rPr>
      </w:pPr>
      <w:r w:rsidRPr="00C02DDD">
        <w:rPr>
          <w:rFonts w:ascii="Calibri" w:hAnsi="Calibri"/>
          <w:sz w:val="18"/>
          <w:szCs w:val="18"/>
        </w:rPr>
        <w:t>(Select</w:t>
      </w:r>
      <w:r w:rsidR="00A01B17" w:rsidRPr="00C02DDD">
        <w:rPr>
          <w:rFonts w:ascii="Calibri" w:hAnsi="Calibri"/>
          <w:sz w:val="18"/>
          <w:szCs w:val="18"/>
        </w:rPr>
        <w:t xml:space="preserve"> </w:t>
      </w:r>
      <w:r w:rsidR="00E558C3" w:rsidRPr="007A395D">
        <w:rPr>
          <w:rFonts w:ascii="Calibri" w:hAnsi="Calibri"/>
          <w:sz w:val="18"/>
          <w:szCs w:val="18"/>
        </w:rPr>
        <w:t>as appropriate</w:t>
      </w:r>
      <w:r w:rsidR="00110203">
        <w:rPr>
          <w:rFonts w:ascii="Calibri" w:hAnsi="Calibri"/>
          <w:sz w:val="18"/>
          <w:szCs w:val="18"/>
        </w:rPr>
        <w:t>)</w:t>
      </w:r>
      <w:r w:rsidR="00E558C3" w:rsidRPr="007A395D">
        <w:rPr>
          <w:rFonts w:ascii="Calibri" w:hAnsi="Calibri"/>
          <w:sz w:val="18"/>
          <w:szCs w:val="18"/>
        </w:rPr>
        <w:tab/>
      </w:r>
    </w:p>
    <w:p w14:paraId="78786733" w14:textId="192680BF" w:rsidR="0080294B" w:rsidRPr="00B0084A" w:rsidRDefault="004D5FFF" w:rsidP="00037DF4">
      <w:pPr>
        <w:pStyle w:val="BodyText"/>
        <w:tabs>
          <w:tab w:val="left" w:pos="1843"/>
        </w:tabs>
        <w:rPr>
          <w:rFonts w:ascii="Calibri" w:hAnsi="Calibri" w:cs="Arial"/>
          <w:b/>
        </w:rPr>
      </w:pPr>
      <w:sdt>
        <w:sdtPr>
          <w:rPr>
            <w:rFonts w:ascii="Calibri" w:hAnsi="Calibri" w:cs="Arial"/>
            <w:b/>
            <w:sz w:val="24"/>
            <w:szCs w:val="24"/>
          </w:rPr>
          <w:id w:val="-2075572951"/>
          <w14:checkbox>
            <w14:checked w14:val="0"/>
            <w14:checkedState w14:val="2612" w14:font="MS Gothic"/>
            <w14:uncheckedState w14:val="2610" w14:font="MS Gothic"/>
          </w14:checkbox>
        </w:sdtPr>
        <w:sdtEndPr/>
        <w:sdtContent>
          <w:r w:rsidR="00221E08">
            <w:rPr>
              <w:rFonts w:ascii="MS Gothic" w:eastAsia="MS Gothic" w:hAnsi="MS Gothic" w:cs="Arial" w:hint="eastAsia"/>
              <w:b/>
              <w:sz w:val="24"/>
              <w:szCs w:val="24"/>
            </w:rPr>
            <w:t>☐</w:t>
          </w:r>
        </w:sdtContent>
      </w:sdt>
      <w:r w:rsidR="00221E08" w:rsidRPr="007A395D">
        <w:rPr>
          <w:rFonts w:ascii="Calibri" w:hAnsi="Calibri" w:cs="Arial"/>
          <w:sz w:val="24"/>
          <w:szCs w:val="24"/>
        </w:rPr>
        <w:t xml:space="preserve"> </w:t>
      </w:r>
      <w:r w:rsidR="0080294B" w:rsidRPr="007A395D">
        <w:rPr>
          <w:rFonts w:ascii="Calibri" w:hAnsi="Calibri" w:cs="Arial"/>
        </w:rPr>
        <w:t>ARM</w:t>
      </w:r>
      <w:r w:rsidR="00037DF4" w:rsidRPr="007A395D">
        <w:rPr>
          <w:rFonts w:ascii="Calibri" w:hAnsi="Calibri" w:cs="Arial"/>
        </w:rPr>
        <w:tab/>
      </w:r>
      <w:sdt>
        <w:sdtPr>
          <w:rPr>
            <w:rFonts w:ascii="Calibri" w:hAnsi="Calibri" w:cs="Arial"/>
            <w:b/>
            <w:sz w:val="24"/>
            <w:szCs w:val="24"/>
          </w:rPr>
          <w:id w:val="1103151903"/>
          <w14:checkbox>
            <w14:checked w14:val="0"/>
            <w14:checkedState w14:val="2612" w14:font="MS Gothic"/>
            <w14:uncheckedState w14:val="2610" w14:font="MS Gothic"/>
          </w14:checkbox>
        </w:sdtPr>
        <w:sdtEndPr/>
        <w:sdtContent>
          <w:r w:rsidR="00BE700D">
            <w:rPr>
              <w:rFonts w:ascii="MS Gothic" w:eastAsia="MS Gothic" w:hAnsi="MS Gothic" w:cs="Arial" w:hint="eastAsia"/>
              <w:b/>
              <w:sz w:val="24"/>
              <w:szCs w:val="24"/>
            </w:rPr>
            <w:t>☐</w:t>
          </w:r>
        </w:sdtContent>
      </w:sdt>
      <w:r w:rsidR="0080294B" w:rsidRPr="007A395D">
        <w:rPr>
          <w:rFonts w:ascii="Calibri" w:hAnsi="Calibri" w:cs="Arial"/>
          <w:sz w:val="24"/>
          <w:szCs w:val="24"/>
        </w:rPr>
        <w:t xml:space="preserve">  </w:t>
      </w:r>
      <w:r w:rsidR="0080294B" w:rsidRPr="007A395D">
        <w:rPr>
          <w:rFonts w:ascii="Calibri" w:hAnsi="Calibri" w:cs="Arial"/>
        </w:rPr>
        <w:t>ENG</w:t>
      </w:r>
      <w:r w:rsidR="0080294B" w:rsidRPr="007A395D">
        <w:rPr>
          <w:rFonts w:ascii="Calibri" w:hAnsi="Calibri" w:cs="Arial"/>
        </w:rPr>
        <w:tab/>
      </w:r>
      <w:r w:rsidR="0080294B" w:rsidRPr="007A395D">
        <w:rPr>
          <w:rFonts w:ascii="Calibri" w:hAnsi="Calibri" w:cs="Arial"/>
        </w:rPr>
        <w:tab/>
      </w:r>
      <w:bookmarkStart w:id="0" w:name="_Hlk81060441"/>
      <w:sdt>
        <w:sdtPr>
          <w:rPr>
            <w:rFonts w:ascii="Calibri" w:hAnsi="Calibri" w:cs="Arial"/>
            <w:b/>
            <w:sz w:val="24"/>
            <w:szCs w:val="24"/>
          </w:rPr>
          <w:id w:val="-363756475"/>
          <w14:checkbox>
            <w14:checked w14:val="0"/>
            <w14:checkedState w14:val="2612" w14:font="MS Gothic"/>
            <w14:uncheckedState w14:val="2610" w14:font="MS Gothic"/>
          </w14:checkbox>
        </w:sdtPr>
        <w:sdtEndPr/>
        <w:sdtContent>
          <w:r w:rsidR="00110203">
            <w:rPr>
              <w:rFonts w:ascii="MS Gothic" w:eastAsia="MS Gothic" w:hAnsi="MS Gothic" w:cs="Arial" w:hint="eastAsia"/>
              <w:b/>
              <w:sz w:val="24"/>
              <w:szCs w:val="24"/>
            </w:rPr>
            <w:t>☐</w:t>
          </w:r>
        </w:sdtContent>
      </w:sdt>
      <w:r w:rsidR="0080294B" w:rsidRPr="007A395D">
        <w:rPr>
          <w:rFonts w:ascii="Calibri" w:hAnsi="Calibri" w:cs="Arial"/>
          <w:sz w:val="24"/>
          <w:szCs w:val="24"/>
        </w:rPr>
        <w:t xml:space="preserve"> </w:t>
      </w:r>
      <w:bookmarkEnd w:id="0"/>
      <w:r w:rsidR="0080294B" w:rsidRPr="007A395D">
        <w:rPr>
          <w:rFonts w:ascii="Calibri" w:hAnsi="Calibri" w:cs="Arial"/>
        </w:rPr>
        <w:t>PAP</w:t>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sdt>
        <w:sdtPr>
          <w:rPr>
            <w:rFonts w:ascii="Calibri" w:hAnsi="Calibri" w:cs="Arial"/>
            <w:b/>
            <w:sz w:val="24"/>
            <w:szCs w:val="24"/>
          </w:rPr>
          <w:id w:val="-1999726360"/>
          <w14:checkbox>
            <w14:checked w14:val="1"/>
            <w14:checkedState w14:val="2612" w14:font="MS Gothic"/>
            <w14:uncheckedState w14:val="2610" w14:font="MS Gothic"/>
          </w14:checkbox>
        </w:sdtPr>
        <w:sdtEndPr/>
        <w:sdtContent>
          <w:r w:rsidR="00296C5B">
            <w:rPr>
              <w:rFonts w:ascii="MS Gothic" w:eastAsia="MS Gothic" w:hAnsi="MS Gothic" w:cs="Arial" w:hint="eastAsia"/>
              <w:b/>
              <w:sz w:val="24"/>
              <w:szCs w:val="24"/>
            </w:rPr>
            <w:t>☒</w:t>
          </w:r>
        </w:sdtContent>
      </w:sdt>
      <w:r w:rsidR="00110203" w:rsidRPr="007A395D">
        <w:rPr>
          <w:rFonts w:ascii="Calibri" w:hAnsi="Calibri" w:cs="Arial"/>
          <w:sz w:val="24"/>
          <w:szCs w:val="24"/>
        </w:rPr>
        <w:t xml:space="preserve"> </w:t>
      </w:r>
      <w:r w:rsidR="0080294B" w:rsidRPr="00B0084A">
        <w:rPr>
          <w:rFonts w:ascii="Calibri" w:hAnsi="Calibri" w:cs="Arial"/>
        </w:rPr>
        <w:t>Input</w:t>
      </w:r>
    </w:p>
    <w:p w14:paraId="0BC79547" w14:textId="1CB7CC39" w:rsidR="0080294B" w:rsidRPr="006761DD" w:rsidRDefault="004D5FFF" w:rsidP="00037DF4">
      <w:pPr>
        <w:pStyle w:val="BodyText"/>
        <w:tabs>
          <w:tab w:val="left" w:pos="1843"/>
        </w:tabs>
        <w:rPr>
          <w:rFonts w:ascii="Calibri" w:hAnsi="Calibri"/>
          <w:lang w:val="sv-SE"/>
        </w:rPr>
      </w:pPr>
      <w:sdt>
        <w:sdtPr>
          <w:rPr>
            <w:rFonts w:ascii="Calibri" w:hAnsi="Calibri" w:cs="Arial"/>
            <w:b/>
            <w:lang w:val="sv-SE"/>
          </w:rPr>
          <w:id w:val="1358232040"/>
          <w14:checkbox>
            <w14:checked w14:val="0"/>
            <w14:checkedState w14:val="2612" w14:font="MS Gothic"/>
            <w14:uncheckedState w14:val="2610" w14:font="MS Gothic"/>
          </w14:checkbox>
        </w:sdtPr>
        <w:sdtEndPr/>
        <w:sdtContent>
          <w:r w:rsidR="00221E08" w:rsidRPr="006761DD">
            <w:rPr>
              <w:rFonts w:ascii="MS Gothic" w:eastAsia="MS Gothic" w:hAnsi="MS Gothic" w:cs="Arial" w:hint="eastAsia"/>
              <w:b/>
              <w:lang w:val="sv-SE"/>
            </w:rPr>
            <w:t>☐</w:t>
          </w:r>
        </w:sdtContent>
      </w:sdt>
      <w:r w:rsidR="0080294B" w:rsidRPr="006761DD">
        <w:rPr>
          <w:rFonts w:ascii="Calibri" w:hAnsi="Calibri" w:cs="Arial"/>
          <w:lang w:val="sv-SE"/>
        </w:rPr>
        <w:t xml:space="preserve"> ENAV</w:t>
      </w:r>
      <w:r w:rsidR="0080294B" w:rsidRPr="006761DD">
        <w:rPr>
          <w:rFonts w:ascii="Calibri" w:hAnsi="Calibri" w:cs="Arial"/>
          <w:b/>
          <w:lang w:val="sv-SE"/>
        </w:rPr>
        <w:tab/>
      </w:r>
      <w:sdt>
        <w:sdtPr>
          <w:rPr>
            <w:rFonts w:ascii="Calibri" w:hAnsi="Calibri" w:cs="Arial"/>
            <w:b/>
            <w:lang w:val="sv-SE"/>
          </w:rPr>
          <w:id w:val="1574472571"/>
          <w14:checkbox>
            <w14:checked w14:val="1"/>
            <w14:checkedState w14:val="2612" w14:font="MS Gothic"/>
            <w14:uncheckedState w14:val="2610" w14:font="MS Gothic"/>
          </w14:checkbox>
        </w:sdtPr>
        <w:sdtEndPr/>
        <w:sdtContent>
          <w:r w:rsidR="00296C5B" w:rsidRPr="006761DD">
            <w:rPr>
              <w:rFonts w:ascii="MS Gothic" w:eastAsia="MS Gothic" w:hAnsi="MS Gothic" w:cs="Arial" w:hint="eastAsia"/>
              <w:b/>
              <w:lang w:val="sv-SE"/>
            </w:rPr>
            <w:t>☒</w:t>
          </w:r>
        </w:sdtContent>
      </w:sdt>
      <w:r w:rsidR="0080294B" w:rsidRPr="006761DD">
        <w:rPr>
          <w:rFonts w:ascii="Calibri" w:hAnsi="Calibri" w:cs="Arial"/>
          <w:lang w:val="sv-SE"/>
        </w:rPr>
        <w:t xml:space="preserve"> </w:t>
      </w:r>
      <w:r w:rsidR="003D2DC1" w:rsidRPr="006761DD">
        <w:rPr>
          <w:rFonts w:ascii="Calibri" w:hAnsi="Calibri" w:cs="Arial"/>
          <w:lang w:val="sv-SE"/>
        </w:rPr>
        <w:t>VTS</w:t>
      </w:r>
      <w:r w:rsidR="0080294B" w:rsidRPr="006761DD">
        <w:rPr>
          <w:rFonts w:ascii="Calibri" w:hAnsi="Calibri" w:cs="Arial"/>
          <w:lang w:val="sv-SE"/>
        </w:rPr>
        <w:tab/>
      </w:r>
      <w:r w:rsidR="0080294B" w:rsidRPr="006761DD">
        <w:rPr>
          <w:rFonts w:ascii="Calibri" w:hAnsi="Calibri" w:cs="Arial"/>
          <w:lang w:val="sv-SE"/>
        </w:rPr>
        <w:tab/>
      </w:r>
      <w:r w:rsidR="0080294B" w:rsidRPr="006761DD">
        <w:rPr>
          <w:rFonts w:ascii="Calibri" w:hAnsi="Calibri" w:cs="Arial"/>
          <w:lang w:val="sv-SE"/>
        </w:rPr>
        <w:tab/>
      </w:r>
      <w:r w:rsidR="0080294B" w:rsidRPr="006761DD">
        <w:rPr>
          <w:rFonts w:ascii="Calibri" w:hAnsi="Calibri" w:cs="Arial"/>
          <w:lang w:val="sv-SE"/>
        </w:rPr>
        <w:tab/>
      </w:r>
      <w:r w:rsidR="0080294B" w:rsidRPr="006761DD">
        <w:rPr>
          <w:rFonts w:ascii="Calibri" w:hAnsi="Calibri" w:cs="Arial"/>
          <w:lang w:val="sv-SE"/>
        </w:rPr>
        <w:tab/>
      </w:r>
      <w:sdt>
        <w:sdtPr>
          <w:rPr>
            <w:rFonts w:ascii="Calibri" w:hAnsi="Calibri" w:cs="Arial"/>
            <w:b/>
            <w:lang w:val="sv-SE"/>
          </w:rPr>
          <w:id w:val="1701977003"/>
          <w14:checkbox>
            <w14:checked w14:val="0"/>
            <w14:checkedState w14:val="2612" w14:font="MS Gothic"/>
            <w14:uncheckedState w14:val="2610" w14:font="MS Gothic"/>
          </w14:checkbox>
        </w:sdtPr>
        <w:sdtEndPr/>
        <w:sdtContent>
          <w:r w:rsidR="00110203" w:rsidRPr="006761DD">
            <w:rPr>
              <w:rFonts w:ascii="MS Gothic" w:eastAsia="MS Gothic" w:hAnsi="MS Gothic" w:cs="Arial" w:hint="eastAsia"/>
              <w:b/>
              <w:lang w:val="sv-SE"/>
            </w:rPr>
            <w:t>☐</w:t>
          </w:r>
        </w:sdtContent>
      </w:sdt>
      <w:r w:rsidR="00110203" w:rsidRPr="006761DD">
        <w:rPr>
          <w:rFonts w:ascii="Calibri" w:hAnsi="Calibri" w:cs="Arial"/>
          <w:lang w:val="sv-SE"/>
        </w:rPr>
        <w:t xml:space="preserve"> </w:t>
      </w:r>
      <w:r w:rsidR="0080294B" w:rsidRPr="006761DD">
        <w:rPr>
          <w:rFonts w:ascii="Calibri" w:hAnsi="Calibri" w:cs="Arial"/>
          <w:lang w:val="sv-SE"/>
        </w:rPr>
        <w:t>Information</w:t>
      </w:r>
    </w:p>
    <w:p w14:paraId="3E1C02C4" w14:textId="77777777" w:rsidR="0080294B" w:rsidRPr="006761DD" w:rsidRDefault="0080294B" w:rsidP="00FE5674">
      <w:pPr>
        <w:pStyle w:val="BodyText"/>
        <w:tabs>
          <w:tab w:val="left" w:pos="2835"/>
        </w:tabs>
        <w:rPr>
          <w:rFonts w:ascii="Calibri" w:hAnsi="Calibri"/>
          <w:lang w:val="sv-SE"/>
        </w:rPr>
      </w:pPr>
    </w:p>
    <w:p w14:paraId="4DD25FD9" w14:textId="1D26BD17" w:rsidR="00A446C9" w:rsidRPr="004505C3" w:rsidRDefault="00A446C9" w:rsidP="00FE5674">
      <w:pPr>
        <w:pStyle w:val="BodyText"/>
        <w:tabs>
          <w:tab w:val="left" w:pos="2835"/>
        </w:tabs>
        <w:rPr>
          <w:rFonts w:ascii="Calibri" w:hAnsi="Calibri"/>
          <w:lang w:val="sv-SE"/>
        </w:rPr>
      </w:pPr>
      <w:r w:rsidRPr="004505C3">
        <w:rPr>
          <w:rFonts w:ascii="Calibri" w:hAnsi="Calibri"/>
          <w:b/>
          <w:bCs/>
          <w:color w:val="00558C"/>
          <w:sz w:val="24"/>
          <w:szCs w:val="24"/>
          <w:lang w:val="sv-SE"/>
        </w:rPr>
        <w:t>Agenda item</w:t>
      </w:r>
      <w:r w:rsidR="00037DF4" w:rsidRPr="004505C3">
        <w:rPr>
          <w:rFonts w:ascii="Calibri" w:hAnsi="Calibri"/>
          <w:lang w:val="sv-SE"/>
        </w:rPr>
        <w:t xml:space="preserve"> </w:t>
      </w:r>
      <w:r w:rsidR="00037DF4" w:rsidRPr="007A395D">
        <w:rPr>
          <w:rStyle w:val="FootnoteReference"/>
          <w:rFonts w:ascii="Calibri" w:hAnsi="Calibri"/>
          <w:sz w:val="22"/>
        </w:rPr>
        <w:footnoteReference w:id="2"/>
      </w:r>
      <w:r w:rsidR="001C44A3" w:rsidRPr="004505C3">
        <w:rPr>
          <w:rFonts w:ascii="Calibri" w:hAnsi="Calibri"/>
          <w:lang w:val="sv-SE"/>
        </w:rPr>
        <w:tab/>
      </w:r>
      <w:r w:rsidR="0080294B" w:rsidRPr="004505C3">
        <w:rPr>
          <w:rFonts w:ascii="Calibri" w:hAnsi="Calibri"/>
          <w:lang w:val="sv-SE"/>
        </w:rPr>
        <w:tab/>
      </w:r>
      <w:r w:rsidR="0080294B" w:rsidRPr="004505C3">
        <w:rPr>
          <w:rFonts w:ascii="Calibri" w:hAnsi="Calibri"/>
          <w:lang w:val="sv-SE"/>
        </w:rPr>
        <w:tab/>
      </w:r>
      <w:r w:rsidR="004505C3">
        <w:rPr>
          <w:rFonts w:ascii="Calibri" w:hAnsi="Calibri"/>
          <w:lang w:val="sv-SE"/>
        </w:rPr>
        <w:t>10.1</w:t>
      </w:r>
    </w:p>
    <w:p w14:paraId="1AB3E246" w14:textId="0FEA1D27" w:rsidR="00A446C9" w:rsidRPr="007A395D" w:rsidRDefault="0080294B" w:rsidP="00FE5674">
      <w:pPr>
        <w:pStyle w:val="BodyText"/>
        <w:tabs>
          <w:tab w:val="left" w:pos="2835"/>
        </w:tabs>
        <w:rPr>
          <w:rFonts w:ascii="Calibri" w:hAnsi="Calibri"/>
        </w:rPr>
      </w:pPr>
      <w:r w:rsidRPr="00C02DDD">
        <w:rPr>
          <w:rFonts w:ascii="Calibri" w:hAnsi="Calibri"/>
          <w:b/>
          <w:bCs/>
          <w:color w:val="00558C"/>
          <w:sz w:val="24"/>
          <w:szCs w:val="24"/>
        </w:rPr>
        <w:t xml:space="preserve">Technical </w:t>
      </w:r>
      <w:r w:rsidR="00B0084A" w:rsidRPr="00C02DDD">
        <w:rPr>
          <w:rFonts w:ascii="Calibri" w:hAnsi="Calibri"/>
          <w:b/>
          <w:bCs/>
          <w:color w:val="00558C"/>
          <w:sz w:val="24"/>
          <w:szCs w:val="24"/>
        </w:rPr>
        <w:t>d</w:t>
      </w:r>
      <w:r w:rsidRPr="00C02DDD">
        <w:rPr>
          <w:rFonts w:ascii="Calibri" w:hAnsi="Calibri"/>
          <w:b/>
          <w:bCs/>
          <w:color w:val="00558C"/>
          <w:sz w:val="24"/>
          <w:szCs w:val="24"/>
        </w:rPr>
        <w:t xml:space="preserve">omain/ </w:t>
      </w:r>
      <w:r w:rsidR="00A446C9" w:rsidRPr="00C02DDD">
        <w:rPr>
          <w:rFonts w:ascii="Calibri" w:hAnsi="Calibri"/>
          <w:b/>
          <w:bCs/>
          <w:color w:val="00558C"/>
          <w:sz w:val="24"/>
          <w:szCs w:val="24"/>
        </w:rPr>
        <w:t xml:space="preserve">Task </w:t>
      </w:r>
      <w:r w:rsidR="00B0084A" w:rsidRPr="00C02DDD">
        <w:rPr>
          <w:rFonts w:ascii="Calibri" w:hAnsi="Calibri"/>
          <w:b/>
          <w:bCs/>
          <w:color w:val="00558C"/>
          <w:sz w:val="24"/>
          <w:szCs w:val="24"/>
        </w:rPr>
        <w:t>n</w:t>
      </w:r>
      <w:r w:rsidR="00A446C9" w:rsidRPr="00C02DDD">
        <w:rPr>
          <w:rFonts w:ascii="Calibri" w:hAnsi="Calibri"/>
          <w:b/>
          <w:bCs/>
          <w:color w:val="00558C"/>
          <w:sz w:val="24"/>
          <w:szCs w:val="24"/>
        </w:rPr>
        <w:t>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1B4C0C">
        <w:rPr>
          <w:rFonts w:ascii="Calibri" w:hAnsi="Calibri"/>
        </w:rPr>
        <w:t>Task 3.8.</w:t>
      </w:r>
      <w:r w:rsidR="00546B2A">
        <w:rPr>
          <w:rFonts w:ascii="Calibri" w:hAnsi="Calibri"/>
        </w:rPr>
        <w:t>1</w:t>
      </w:r>
      <w:r w:rsidR="001B4C0C">
        <w:rPr>
          <w:rFonts w:ascii="Calibri" w:hAnsi="Calibri"/>
        </w:rPr>
        <w:t xml:space="preserve"> –</w:t>
      </w:r>
      <w:r w:rsidR="004C766F">
        <w:rPr>
          <w:rFonts w:ascii="Calibri" w:hAnsi="Calibri"/>
        </w:rPr>
        <w:t xml:space="preserve"> </w:t>
      </w:r>
      <w:r w:rsidR="00546B2A">
        <w:rPr>
          <w:rFonts w:ascii="Calibri" w:hAnsi="Calibri"/>
        </w:rPr>
        <w:t>Review G1103 – Train the Trainer</w:t>
      </w:r>
    </w:p>
    <w:p w14:paraId="01FC5420" w14:textId="7A827944" w:rsidR="00362CD9" w:rsidRPr="00037593" w:rsidRDefault="00362CD9" w:rsidP="00FE5674">
      <w:pPr>
        <w:pStyle w:val="BodyText"/>
        <w:tabs>
          <w:tab w:val="left" w:pos="2835"/>
        </w:tabs>
        <w:rPr>
          <w:rFonts w:ascii="Calibri" w:hAnsi="Calibri"/>
        </w:rPr>
      </w:pPr>
      <w:r w:rsidRPr="00C02DDD">
        <w:rPr>
          <w:rFonts w:ascii="Calibri" w:hAnsi="Calibri"/>
          <w:b/>
          <w:bCs/>
          <w:color w:val="00558C"/>
          <w:sz w:val="24"/>
          <w:szCs w:val="24"/>
        </w:rPr>
        <w:t>Author(s)</w:t>
      </w:r>
      <w:r w:rsidR="00FE5674" w:rsidRPr="00C02DDD">
        <w:rPr>
          <w:rFonts w:ascii="Calibri" w:hAnsi="Calibri"/>
          <w:b/>
          <w:bCs/>
          <w:color w:val="00558C"/>
          <w:sz w:val="24"/>
          <w:szCs w:val="24"/>
        </w:rPr>
        <w:t>/Submitter(s)</w:t>
      </w:r>
      <w:r w:rsidRPr="007A395D">
        <w:rPr>
          <w:rFonts w:ascii="Calibri" w:hAnsi="Calibri"/>
        </w:rPr>
        <w:tab/>
      </w:r>
      <w:r w:rsidR="0080294B" w:rsidRPr="007A395D">
        <w:rPr>
          <w:rFonts w:ascii="Calibri" w:hAnsi="Calibri"/>
        </w:rPr>
        <w:tab/>
      </w:r>
      <w:r w:rsidR="0080294B" w:rsidRPr="007A395D">
        <w:rPr>
          <w:rFonts w:ascii="Calibri" w:hAnsi="Calibri"/>
        </w:rPr>
        <w:tab/>
      </w:r>
      <w:r w:rsidR="004505C3">
        <w:rPr>
          <w:rFonts w:ascii="Calibri" w:hAnsi="Calibri"/>
        </w:rPr>
        <w:t xml:space="preserve">IG on task 3.8.1 </w:t>
      </w:r>
      <w:r w:rsidR="001B4C0C">
        <w:rPr>
          <w:rFonts w:ascii="Calibri" w:hAnsi="Calibri"/>
        </w:rPr>
        <w:t xml:space="preserve">Jillian Carson-Jackson, Chair, </w:t>
      </w:r>
      <w:r w:rsidR="001B4C0C" w:rsidRPr="00037593">
        <w:rPr>
          <w:rFonts w:ascii="Calibri" w:hAnsi="Calibri"/>
        </w:rPr>
        <w:t>WG3</w:t>
      </w:r>
    </w:p>
    <w:p w14:paraId="60BCC120" w14:textId="39D2D195" w:rsidR="0080294B" w:rsidRPr="007A395D" w:rsidRDefault="00774730" w:rsidP="00C02DDD">
      <w:pPr>
        <w:pStyle w:val="BodyText"/>
        <w:tabs>
          <w:tab w:val="left" w:pos="7860"/>
        </w:tabs>
        <w:rPr>
          <w:rFonts w:ascii="Calibri" w:hAnsi="Calibri"/>
        </w:rPr>
      </w:pPr>
      <w:r>
        <w:rPr>
          <w:rFonts w:ascii="Calibri" w:hAnsi="Calibri"/>
        </w:rPr>
        <w:tab/>
      </w:r>
    </w:p>
    <w:p w14:paraId="4834080C" w14:textId="1C114E45" w:rsidR="00A446C9" w:rsidRPr="00605E43" w:rsidRDefault="001B4C0C" w:rsidP="0035243F">
      <w:pPr>
        <w:pStyle w:val="Title"/>
      </w:pPr>
      <w:r>
        <w:t xml:space="preserve">Report of the Intersessional task group activity </w:t>
      </w:r>
      <w:r w:rsidR="005060EA">
        <w:t xml:space="preserve">on the </w:t>
      </w:r>
      <w:r w:rsidR="00546B2A">
        <w:t>Review of G1103 – Train the Trainer</w:t>
      </w:r>
    </w:p>
    <w:p w14:paraId="2CC2DB54" w14:textId="647C420C" w:rsidR="009874F9" w:rsidRPr="009874F9" w:rsidRDefault="00A446C9" w:rsidP="009874F9">
      <w:pPr>
        <w:pStyle w:val="Heading1"/>
      </w:pPr>
      <w:r w:rsidRPr="00B661C7">
        <w:t>Summary</w:t>
      </w:r>
      <w:r w:rsidR="008E28CC">
        <w:t xml:space="preserve"> </w:t>
      </w:r>
    </w:p>
    <w:p w14:paraId="291839CD" w14:textId="4C3B6006" w:rsidR="00510D90" w:rsidRPr="00510D90" w:rsidRDefault="005060EA" w:rsidP="00510D90">
      <w:pPr>
        <w:pStyle w:val="BodyText"/>
        <w:rPr>
          <w:rFonts w:ascii="Calibri" w:hAnsi="Calibri"/>
        </w:rPr>
      </w:pPr>
      <w:r>
        <w:rPr>
          <w:rFonts w:ascii="Calibri" w:hAnsi="Calibri"/>
        </w:rPr>
        <w:t xml:space="preserve">As per the approved work programme for the committees, the VTS Committee </w:t>
      </w:r>
      <w:r w:rsidR="00546B2A">
        <w:rPr>
          <w:rFonts w:ascii="Calibri" w:hAnsi="Calibri"/>
        </w:rPr>
        <w:t>has been reviewing the existing IALA G1103- Train the Trainer</w:t>
      </w:r>
      <w:r>
        <w:rPr>
          <w:rFonts w:ascii="Calibri" w:hAnsi="Calibri"/>
        </w:rPr>
        <w:t xml:space="preserve">. </w:t>
      </w:r>
    </w:p>
    <w:p w14:paraId="3AF56B91" w14:textId="6C8F39B7" w:rsidR="00510D90" w:rsidRDefault="005060EA" w:rsidP="00510D90">
      <w:pPr>
        <w:pStyle w:val="BodyText"/>
        <w:rPr>
          <w:rFonts w:ascii="Calibri" w:hAnsi="Calibri"/>
        </w:rPr>
      </w:pPr>
      <w:r>
        <w:rPr>
          <w:rFonts w:ascii="Calibri" w:hAnsi="Calibri"/>
        </w:rPr>
        <w:t>Based on the work carried out</w:t>
      </w:r>
      <w:r w:rsidR="003F6E64">
        <w:rPr>
          <w:rFonts w:ascii="Calibri" w:hAnsi="Calibri"/>
        </w:rPr>
        <w:t xml:space="preserve"> at VTS 5</w:t>
      </w:r>
      <w:r w:rsidR="006F02AD">
        <w:rPr>
          <w:rFonts w:ascii="Calibri" w:hAnsi="Calibri"/>
        </w:rPr>
        <w:t>8</w:t>
      </w:r>
      <w:r>
        <w:rPr>
          <w:rFonts w:ascii="Calibri" w:hAnsi="Calibri"/>
        </w:rPr>
        <w:t xml:space="preserve"> </w:t>
      </w:r>
      <w:r w:rsidR="003F6E64">
        <w:rPr>
          <w:rFonts w:ascii="Calibri" w:hAnsi="Calibri"/>
        </w:rPr>
        <w:t xml:space="preserve">the </w:t>
      </w:r>
      <w:r w:rsidR="0040643B">
        <w:rPr>
          <w:rFonts w:ascii="Calibri" w:hAnsi="Calibri"/>
        </w:rPr>
        <w:t xml:space="preserve">comments on G1103, including input received at VTS58, were reviewed.  </w:t>
      </w:r>
    </w:p>
    <w:p w14:paraId="56A1A9F0" w14:textId="2E71CFFD" w:rsidR="006F02AD" w:rsidRDefault="0040643B" w:rsidP="00510D90">
      <w:pPr>
        <w:pStyle w:val="BodyText"/>
        <w:rPr>
          <w:rFonts w:ascii="Calibri" w:hAnsi="Calibri"/>
        </w:rPr>
      </w:pPr>
      <w:r>
        <w:rPr>
          <w:rFonts w:ascii="Calibri" w:hAnsi="Calibri"/>
        </w:rPr>
        <w:t xml:space="preserve">The review of G1103 is scheduled for completion at VT60.  </w:t>
      </w:r>
    </w:p>
    <w:p w14:paraId="3C575A26" w14:textId="49C1C740" w:rsidR="001C44A3" w:rsidRPr="00605E43" w:rsidRDefault="00BD4E6F" w:rsidP="00605E43">
      <w:pPr>
        <w:pStyle w:val="Heading2"/>
      </w:pPr>
      <w:r w:rsidRPr="00605E43">
        <w:t>Purpose</w:t>
      </w:r>
      <w:r w:rsidR="004D1D85" w:rsidRPr="00605E43">
        <w:t xml:space="preserve"> of the document</w:t>
      </w:r>
      <w:r w:rsidR="009874F9">
        <w:t xml:space="preserve"> </w:t>
      </w:r>
    </w:p>
    <w:p w14:paraId="7F6C9CAC" w14:textId="271F97FE" w:rsidR="004E2EC4" w:rsidRDefault="004E2EC4" w:rsidP="004E2EC4">
      <w:pPr>
        <w:pStyle w:val="BodyText"/>
        <w:rPr>
          <w:rFonts w:ascii="Calibri" w:hAnsi="Calibri"/>
        </w:rPr>
      </w:pPr>
      <w:r w:rsidRPr="004E2EC4">
        <w:rPr>
          <w:rFonts w:ascii="Calibri" w:hAnsi="Calibri"/>
        </w:rPr>
        <w:t>To brief the participants of VTS5</w:t>
      </w:r>
      <w:r w:rsidR="001B6ADA">
        <w:rPr>
          <w:rFonts w:ascii="Calibri" w:hAnsi="Calibri"/>
        </w:rPr>
        <w:t>9</w:t>
      </w:r>
      <w:r w:rsidRPr="004E2EC4">
        <w:rPr>
          <w:rFonts w:ascii="Calibri" w:hAnsi="Calibri"/>
        </w:rPr>
        <w:t xml:space="preserve"> on the progress that </w:t>
      </w:r>
      <w:r w:rsidR="00D41CFE">
        <w:rPr>
          <w:rFonts w:ascii="Calibri" w:hAnsi="Calibri"/>
        </w:rPr>
        <w:t>has been made during intersessional meetings</w:t>
      </w:r>
      <w:r w:rsidRPr="004E2EC4">
        <w:rPr>
          <w:rFonts w:ascii="Calibri" w:hAnsi="Calibri"/>
        </w:rPr>
        <w:t xml:space="preserve"> </w:t>
      </w:r>
      <w:r w:rsidR="004C766F">
        <w:rPr>
          <w:rFonts w:ascii="Calibri" w:hAnsi="Calibri"/>
        </w:rPr>
        <w:t xml:space="preserve">on the </w:t>
      </w:r>
      <w:r w:rsidR="0040643B">
        <w:rPr>
          <w:rFonts w:ascii="Calibri" w:hAnsi="Calibri"/>
        </w:rPr>
        <w:t>review of G1103</w:t>
      </w:r>
      <w:r w:rsidR="006A2906">
        <w:rPr>
          <w:rFonts w:ascii="Calibri" w:hAnsi="Calibri"/>
        </w:rPr>
        <w:t xml:space="preserve">. </w:t>
      </w:r>
    </w:p>
    <w:p w14:paraId="36D645BE" w14:textId="77777777" w:rsidR="00B56BDF" w:rsidRPr="007A395D" w:rsidRDefault="00B56BDF" w:rsidP="00605E43">
      <w:pPr>
        <w:pStyle w:val="Heading2"/>
      </w:pPr>
      <w:r w:rsidRPr="007A395D">
        <w:t>Related documents</w:t>
      </w:r>
    </w:p>
    <w:p w14:paraId="7651CBF4" w14:textId="4A16E094" w:rsidR="00CC0BA5" w:rsidRDefault="0040643B" w:rsidP="00E55927">
      <w:pPr>
        <w:pStyle w:val="BodyText"/>
        <w:rPr>
          <w:rFonts w:ascii="Calibri" w:hAnsi="Calibri"/>
        </w:rPr>
      </w:pPr>
      <w:r>
        <w:rPr>
          <w:rFonts w:ascii="Calibri" w:hAnsi="Calibri"/>
        </w:rPr>
        <w:t xml:space="preserve">IALA G1103 </w:t>
      </w:r>
    </w:p>
    <w:p w14:paraId="7E8106B7" w14:textId="47FA2E5F" w:rsidR="00D172AC" w:rsidRPr="00D172AC" w:rsidRDefault="00A446C9" w:rsidP="00D172AC">
      <w:pPr>
        <w:pStyle w:val="Heading1"/>
      </w:pPr>
      <w:r w:rsidRPr="007A395D">
        <w:t>Discussion</w:t>
      </w:r>
    </w:p>
    <w:p w14:paraId="011514A6" w14:textId="2CADC25D" w:rsidR="004A367A" w:rsidRDefault="00DF2E27" w:rsidP="00B639AD">
      <w:pPr>
        <w:pStyle w:val="BodyText"/>
        <w:rPr>
          <w:rFonts w:ascii="Calibri" w:hAnsi="Calibri"/>
        </w:rPr>
      </w:pPr>
      <w:r>
        <w:rPr>
          <w:rFonts w:ascii="Calibri" w:hAnsi="Calibri"/>
        </w:rPr>
        <w:t xml:space="preserve">The </w:t>
      </w:r>
      <w:r w:rsidR="0040643B">
        <w:rPr>
          <w:rFonts w:ascii="Calibri" w:hAnsi="Calibri"/>
        </w:rPr>
        <w:t xml:space="preserve">Intersessional </w:t>
      </w:r>
      <w:r>
        <w:rPr>
          <w:rFonts w:ascii="Calibri" w:hAnsi="Calibri"/>
        </w:rPr>
        <w:t>Task</w:t>
      </w:r>
      <w:r w:rsidRPr="00B639AD">
        <w:rPr>
          <w:rFonts w:ascii="Calibri" w:hAnsi="Calibri"/>
        </w:rPr>
        <w:t xml:space="preserve"> Group met </w:t>
      </w:r>
      <w:r>
        <w:rPr>
          <w:rFonts w:ascii="Calibri" w:hAnsi="Calibri"/>
        </w:rPr>
        <w:t>between</w:t>
      </w:r>
      <w:r w:rsidRPr="00B639AD">
        <w:rPr>
          <w:rFonts w:ascii="Calibri" w:hAnsi="Calibri"/>
        </w:rPr>
        <w:t xml:space="preserve"> </w:t>
      </w:r>
      <w:r w:rsidR="003B1A22" w:rsidRPr="00B639AD">
        <w:rPr>
          <w:rFonts w:ascii="Calibri" w:hAnsi="Calibri"/>
        </w:rPr>
        <w:t>VTS5</w:t>
      </w:r>
      <w:r w:rsidR="004A367A">
        <w:rPr>
          <w:rFonts w:ascii="Calibri" w:hAnsi="Calibri"/>
        </w:rPr>
        <w:t>8</w:t>
      </w:r>
      <w:r w:rsidR="003F6E64">
        <w:rPr>
          <w:rFonts w:ascii="Calibri" w:hAnsi="Calibri"/>
        </w:rPr>
        <w:t xml:space="preserve"> and VTS5</w:t>
      </w:r>
      <w:r w:rsidR="004A367A">
        <w:rPr>
          <w:rFonts w:ascii="Calibri" w:hAnsi="Calibri"/>
        </w:rPr>
        <w:t>9</w:t>
      </w:r>
      <w:r w:rsidR="00B639AD" w:rsidRPr="00B639AD">
        <w:rPr>
          <w:rFonts w:ascii="Calibri" w:hAnsi="Calibri"/>
        </w:rPr>
        <w:t>. The I</w:t>
      </w:r>
      <w:r w:rsidR="00B639AD">
        <w:rPr>
          <w:rFonts w:ascii="Calibri" w:hAnsi="Calibri"/>
        </w:rPr>
        <w:t>T</w:t>
      </w:r>
      <w:r w:rsidR="00B639AD" w:rsidRPr="00B639AD">
        <w:rPr>
          <w:rFonts w:ascii="Calibri" w:hAnsi="Calibri"/>
        </w:rPr>
        <w:t xml:space="preserve">G </w:t>
      </w:r>
      <w:r w:rsidR="009943B4">
        <w:rPr>
          <w:rFonts w:ascii="Calibri" w:hAnsi="Calibri"/>
        </w:rPr>
        <w:t xml:space="preserve">progressed </w:t>
      </w:r>
      <w:r w:rsidR="004C766F">
        <w:rPr>
          <w:rFonts w:ascii="Calibri" w:hAnsi="Calibri"/>
        </w:rPr>
        <w:t xml:space="preserve">the </w:t>
      </w:r>
      <w:r w:rsidR="0040643B">
        <w:rPr>
          <w:rFonts w:ascii="Calibri" w:hAnsi="Calibri"/>
        </w:rPr>
        <w:t>review, noting the previous discussions</w:t>
      </w:r>
      <w:r w:rsidR="00526CBB">
        <w:rPr>
          <w:rFonts w:ascii="Calibri" w:hAnsi="Calibri"/>
        </w:rPr>
        <w:t xml:space="preserve"> regarding the existing G1103 and relationship with other ‘train-the-trainer’ courses – both internationally (IMO Model Courses 6.09 and 6.10) and as may be required nationally</w:t>
      </w:r>
      <w:r w:rsidR="004A367A">
        <w:rPr>
          <w:rFonts w:ascii="Calibri" w:hAnsi="Calibri"/>
        </w:rPr>
        <w:t xml:space="preserve">. </w:t>
      </w:r>
    </w:p>
    <w:p w14:paraId="4A1C34E0" w14:textId="405E582A" w:rsidR="00AD0098" w:rsidRDefault="00B84D6B" w:rsidP="00B639AD">
      <w:pPr>
        <w:pStyle w:val="BodyText"/>
        <w:rPr>
          <w:rFonts w:ascii="Calibri" w:hAnsi="Calibri"/>
        </w:rPr>
      </w:pPr>
      <w:r>
        <w:rPr>
          <w:rFonts w:ascii="Calibri" w:hAnsi="Calibri"/>
        </w:rPr>
        <w:t>Overall, although operations have been reviewed for possible development of a model course for VTS Instructors, the previous decision, noted in the report</w:t>
      </w:r>
      <w:r w:rsidR="00AD0098">
        <w:rPr>
          <w:rFonts w:ascii="Calibri" w:hAnsi="Calibri"/>
        </w:rPr>
        <w:t>s</w:t>
      </w:r>
      <w:r>
        <w:rPr>
          <w:rFonts w:ascii="Calibri" w:hAnsi="Calibri"/>
        </w:rPr>
        <w:t xml:space="preserve"> of </w:t>
      </w:r>
      <w:r w:rsidR="00AD0098">
        <w:rPr>
          <w:rFonts w:ascii="Calibri" w:hAnsi="Calibri"/>
        </w:rPr>
        <w:t xml:space="preserve">VTS56, VTS57, </w:t>
      </w:r>
      <w:r w:rsidR="002C6E5D">
        <w:rPr>
          <w:rFonts w:ascii="Calibri" w:hAnsi="Calibri"/>
        </w:rPr>
        <w:t xml:space="preserve">and VTS58.  </w:t>
      </w:r>
    </w:p>
    <w:p w14:paraId="6E269A51" w14:textId="73DA022E" w:rsidR="00D172AC" w:rsidRDefault="00D172AC" w:rsidP="00D172AC">
      <w:pPr>
        <w:pStyle w:val="Heading2"/>
      </w:pPr>
      <w:r>
        <w:t>Overview of previous work on review of G1103</w:t>
      </w:r>
    </w:p>
    <w:p w14:paraId="065A63D7" w14:textId="77777777" w:rsidR="003E723B" w:rsidRDefault="00D172AC" w:rsidP="00D172AC">
      <w:pPr>
        <w:pStyle w:val="BodyText"/>
      </w:pPr>
      <w:r>
        <w:t xml:space="preserve">A review of the discussions to date noted the reports of VTS 56, 57 and 58.  </w:t>
      </w:r>
    </w:p>
    <w:p w14:paraId="007D3E3A" w14:textId="18E78EB5" w:rsidR="00D172AC" w:rsidRDefault="00D172AC" w:rsidP="00D172AC">
      <w:pPr>
        <w:pStyle w:val="BodyText"/>
      </w:pPr>
      <w:r>
        <w:t xml:space="preserve">In particular, the report of VTS57: </w:t>
      </w:r>
    </w:p>
    <w:p w14:paraId="5FC8D9E9" w14:textId="77777777" w:rsidR="00D172AC" w:rsidRPr="004D5710" w:rsidRDefault="00D172AC" w:rsidP="00D172AC">
      <w:pPr>
        <w:pStyle w:val="BodyText"/>
        <w:rPr>
          <w:i/>
          <w:iCs/>
        </w:rPr>
      </w:pPr>
      <w:r w:rsidRPr="004D5710">
        <w:rPr>
          <w:i/>
          <w:iCs/>
        </w:rPr>
        <w:lastRenderedPageBreak/>
        <w:t xml:space="preserve">It was agreed that: </w:t>
      </w:r>
    </w:p>
    <w:p w14:paraId="375CAB3E" w14:textId="77777777" w:rsidR="00D172AC" w:rsidRPr="004D5710" w:rsidRDefault="00D172AC" w:rsidP="00D172AC">
      <w:pPr>
        <w:pStyle w:val="Bullet1"/>
        <w:ind w:left="992" w:hanging="425"/>
        <w:rPr>
          <w:i/>
          <w:iCs/>
        </w:rPr>
      </w:pPr>
      <w:r w:rsidRPr="004D5710">
        <w:rPr>
          <w:i/>
          <w:iCs/>
        </w:rPr>
        <w:t xml:space="preserve">G1103 – Train the Trainer can be withdrawn, however the timing for this needs to consider the integration of content in existing documents or the possible creation of guidance on the use of IALA VTS Model Courses. It is likely that the guideline will be withdrawn following the confirmation that the information is included in other IALA publications. This is anticipated to be possible following VTS59.  </w:t>
      </w:r>
    </w:p>
    <w:p w14:paraId="79224888" w14:textId="77777777" w:rsidR="00D172AC" w:rsidRPr="004D5710" w:rsidRDefault="00D172AC" w:rsidP="00D172AC">
      <w:pPr>
        <w:pStyle w:val="Bullet1"/>
        <w:ind w:left="992" w:hanging="425"/>
        <w:rPr>
          <w:i/>
          <w:iCs/>
        </w:rPr>
      </w:pPr>
      <w:r w:rsidRPr="004D5710">
        <w:rPr>
          <w:i/>
          <w:iCs/>
        </w:rPr>
        <w:t>A review of existing IALA VTS Training related guidance to be carried out to determine if the remaining content from G1103 can be integrated into existing documents, or if a new guideline on the use of IALA VTS Model Courses is required. This will be done under the existing task item 3.9.1</w:t>
      </w:r>
    </w:p>
    <w:p w14:paraId="33456F89" w14:textId="77777777" w:rsidR="00D172AC" w:rsidRDefault="00D172AC" w:rsidP="00D172AC">
      <w:pPr>
        <w:pStyle w:val="BodyText"/>
      </w:pPr>
    </w:p>
    <w:p w14:paraId="09D4A46D" w14:textId="77777777" w:rsidR="00D172AC" w:rsidRDefault="00D172AC" w:rsidP="00D172AC">
      <w:pPr>
        <w:pStyle w:val="Bullet1"/>
        <w:numPr>
          <w:ilvl w:val="0"/>
          <w:numId w:val="0"/>
        </w:numPr>
        <w:ind w:left="567"/>
      </w:pPr>
      <w:r w:rsidRPr="00DB7D71">
        <w:rPr>
          <w:noProof/>
        </w:rPr>
        <w:drawing>
          <wp:inline distT="0" distB="0" distL="0" distR="0" wp14:anchorId="3DB4B247" wp14:editId="58282EF9">
            <wp:extent cx="4381907" cy="2464198"/>
            <wp:effectExtent l="0" t="0" r="0" b="0"/>
            <wp:docPr id="4" name="Graphic 1">
              <a:extLst xmlns:a="http://schemas.openxmlformats.org/drawingml/2006/main">
                <a:ext uri="{FF2B5EF4-FFF2-40B4-BE49-F238E27FC236}">
                  <a16:creationId xmlns:a16="http://schemas.microsoft.com/office/drawing/2014/main" id="{8A36B893-2BE7-C1DD-BC80-BDF868712F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1">
                      <a:extLst>
                        <a:ext uri="{FF2B5EF4-FFF2-40B4-BE49-F238E27FC236}">
                          <a16:creationId xmlns:a16="http://schemas.microsoft.com/office/drawing/2014/main" id="{8A36B893-2BE7-C1DD-BC80-BDF868712F1F}"/>
                        </a:ext>
                      </a:extLst>
                    </pic:cNvPr>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4385099" cy="2465993"/>
                    </a:xfrm>
                    <a:prstGeom prst="rect">
                      <a:avLst/>
                    </a:prstGeom>
                  </pic:spPr>
                </pic:pic>
              </a:graphicData>
            </a:graphic>
          </wp:inline>
        </w:drawing>
      </w:r>
    </w:p>
    <w:p w14:paraId="3BEA3275" w14:textId="5CD38434" w:rsidR="005A6146" w:rsidRDefault="00D172AC" w:rsidP="00D172AC">
      <w:pPr>
        <w:pStyle w:val="Heading2"/>
      </w:pPr>
      <w:r>
        <w:t>Outcomes of the ITG</w:t>
      </w:r>
    </w:p>
    <w:p w14:paraId="2D8AE552" w14:textId="6D5AA942" w:rsidR="00B639AD" w:rsidRPr="00B639AD" w:rsidRDefault="004A367A" w:rsidP="00B639AD">
      <w:pPr>
        <w:pStyle w:val="BodyText"/>
        <w:rPr>
          <w:rFonts w:ascii="Calibri" w:hAnsi="Calibri"/>
        </w:rPr>
      </w:pPr>
      <w:r>
        <w:rPr>
          <w:rFonts w:ascii="Calibri" w:hAnsi="Calibri"/>
        </w:rPr>
        <w:t xml:space="preserve">Key </w:t>
      </w:r>
      <w:r w:rsidR="00526CBB">
        <w:rPr>
          <w:rFonts w:ascii="Calibri" w:hAnsi="Calibri"/>
        </w:rPr>
        <w:t>points agreed during the ITG meetings</w:t>
      </w:r>
      <w:r w:rsidR="004C766F">
        <w:rPr>
          <w:rFonts w:ascii="Calibri" w:hAnsi="Calibri"/>
        </w:rPr>
        <w:t xml:space="preserve">: </w:t>
      </w:r>
    </w:p>
    <w:p w14:paraId="4BB1A32B" w14:textId="77777777" w:rsidR="00E27097" w:rsidRDefault="00E27097" w:rsidP="00B639AD">
      <w:pPr>
        <w:pStyle w:val="Bullet1"/>
      </w:pPr>
      <w:r>
        <w:t xml:space="preserve">There are different roles in training / different roles for training in VTS. Specifically noted: </w:t>
      </w:r>
    </w:p>
    <w:p w14:paraId="560D7C5E" w14:textId="55A6D3CC" w:rsidR="00B639AD" w:rsidRDefault="00E27097" w:rsidP="00E27097">
      <w:pPr>
        <w:pStyle w:val="Bullet1"/>
        <w:numPr>
          <w:ilvl w:val="1"/>
          <w:numId w:val="45"/>
        </w:numPr>
      </w:pPr>
      <w:r>
        <w:t>VTS OJT Instructor – training on the implementation of C0103-3 (VTS OJT) provided in C0103-4 (VTS OJT Instructor model course)</w:t>
      </w:r>
      <w:r w:rsidR="004C766F">
        <w:t xml:space="preserve">.  </w:t>
      </w:r>
      <w:r w:rsidR="006E7584">
        <w:t xml:space="preserve">This is focused on providing basic skills for operational VTS personnel who may be identified to lead or support the VTS OJT program.  The Model Course is focused on knowledge, skills </w:t>
      </w:r>
      <w:r w:rsidR="002F686D">
        <w:t xml:space="preserve">to address C0103-3. </w:t>
      </w:r>
    </w:p>
    <w:p w14:paraId="492CA8A1" w14:textId="62148A67" w:rsidR="002F686D" w:rsidRDefault="002F686D" w:rsidP="00E27097">
      <w:pPr>
        <w:pStyle w:val="Bullet1"/>
        <w:numPr>
          <w:ilvl w:val="1"/>
          <w:numId w:val="45"/>
        </w:numPr>
      </w:pPr>
      <w:r>
        <w:t xml:space="preserve">VTS Instructor – these are those to work in an accredited training organisation to deliver the approved VTS model courses other than the C0103-3 (noting C0103-3 is specific to the VTS </w:t>
      </w:r>
      <w:r w:rsidR="00361ADA">
        <w:t>centre and</w:t>
      </w:r>
      <w:r>
        <w:t xml:space="preserve"> would not be taught at a training institute</w:t>
      </w:r>
      <w:r w:rsidR="0054135C">
        <w:t>, unless that training institute is also a VTS centre</w:t>
      </w:r>
      <w:r>
        <w:t xml:space="preserve">).  </w:t>
      </w:r>
      <w:r w:rsidR="00011E0F">
        <w:t xml:space="preserve">These instructors need to meet the training qualifications of the training organisation, which may include IMO Model Course 6.09, 6.10 and/or national training qualifications.  </w:t>
      </w:r>
      <w:r w:rsidR="00EC3C7E">
        <w:t>In addition, these instructors need to be qualified for the role they are training</w:t>
      </w:r>
      <w:r w:rsidR="00361ADA">
        <w:t xml:space="preserve">.  Within a training organisation there may be different instructors used who address different skill sets.  </w:t>
      </w:r>
    </w:p>
    <w:p w14:paraId="783922FA" w14:textId="1E578BC7" w:rsidR="0054135C" w:rsidRDefault="0054135C" w:rsidP="00E27097">
      <w:pPr>
        <w:pStyle w:val="Bullet1"/>
        <w:numPr>
          <w:ilvl w:val="1"/>
          <w:numId w:val="45"/>
        </w:numPr>
      </w:pPr>
      <w:r>
        <w:t xml:space="preserve">VTS Training Manager – this is the person responsible for the training.  They may or may not be instructors.  </w:t>
      </w:r>
    </w:p>
    <w:p w14:paraId="175E60DF" w14:textId="00A65C42" w:rsidR="00C361BC" w:rsidRDefault="00F03C23" w:rsidP="00B639AD">
      <w:pPr>
        <w:pStyle w:val="Bullet1"/>
      </w:pPr>
      <w:r>
        <w:t xml:space="preserve">Much of the material in G1103 has been, or could be, included in other documents. </w:t>
      </w:r>
    </w:p>
    <w:p w14:paraId="2258B9B6" w14:textId="77777777" w:rsidR="00F03C23" w:rsidRDefault="00F03C23" w:rsidP="00B639AD">
      <w:pPr>
        <w:pStyle w:val="Bullet1"/>
      </w:pPr>
      <w:r>
        <w:t>Elements within G1103 are limiting (i.e. the focus on cognitive learning taxonomies, where IALA model courses were developed using cognitive, affective and psychomotor taxonomies)</w:t>
      </w:r>
    </w:p>
    <w:p w14:paraId="6DE9B20F" w14:textId="0F61BE71" w:rsidR="00F500C4" w:rsidRDefault="00F03C23" w:rsidP="00B639AD">
      <w:pPr>
        <w:pStyle w:val="Bullet1"/>
      </w:pPr>
      <w:r>
        <w:lastRenderedPageBreak/>
        <w:t>Confusion regarding the verb list with 6 levels of competence (to reflect Blooms Cognitive Taxonomy) where IALA VTS Model Courses have combined the three taxonomies into a set of 5 competence levels.</w:t>
      </w:r>
      <w:r w:rsidR="00F500C4">
        <w:t xml:space="preserve"> </w:t>
      </w:r>
    </w:p>
    <w:p w14:paraId="09625BE4" w14:textId="44670588" w:rsidR="00FD2B4A" w:rsidRDefault="00FD2B4A" w:rsidP="00B639AD">
      <w:pPr>
        <w:pStyle w:val="Bullet1"/>
      </w:pPr>
      <w:r>
        <w:t xml:space="preserve">Opportunities to address the elements in G1103 that have not already been absorbed into other documents through </w:t>
      </w:r>
      <w:r w:rsidR="001856C7">
        <w:t xml:space="preserve">the next revision of IALA Model Courses (i.e. enhance Section 10 in the model courses ‘how to use the model course’) </w:t>
      </w:r>
    </w:p>
    <w:p w14:paraId="7288790B" w14:textId="77777777" w:rsidR="00787C16" w:rsidRDefault="001856C7" w:rsidP="00B639AD">
      <w:pPr>
        <w:pStyle w:val="Bullet1"/>
      </w:pPr>
      <w:r>
        <w:t xml:space="preserve">The potential to provide guidance </w:t>
      </w:r>
      <w:r w:rsidR="00787C16">
        <w:t xml:space="preserve">in a revision of the Model Course </w:t>
      </w:r>
      <w:r>
        <w:t>on</w:t>
      </w:r>
      <w:r w:rsidR="00787C16">
        <w:t>:</w:t>
      </w:r>
    </w:p>
    <w:p w14:paraId="42C9ABEB" w14:textId="385EF3BE" w:rsidR="00471064" w:rsidRDefault="001856C7" w:rsidP="00787C16">
      <w:pPr>
        <w:pStyle w:val="Bullet1"/>
        <w:numPr>
          <w:ilvl w:val="1"/>
          <w:numId w:val="45"/>
        </w:numPr>
      </w:pPr>
      <w:r>
        <w:t>the use of the competent level verb taxonomies</w:t>
      </w:r>
      <w:r w:rsidR="00787C16">
        <w:t xml:space="preserve"> (as per the imag</w:t>
      </w:r>
      <w:r w:rsidR="00471064">
        <w:t>e)</w:t>
      </w:r>
    </w:p>
    <w:p w14:paraId="61252D96" w14:textId="0B1D411A" w:rsidR="007037DB" w:rsidRDefault="007037DB" w:rsidP="00787C16">
      <w:pPr>
        <w:pStyle w:val="Bullet1"/>
        <w:numPr>
          <w:ilvl w:val="1"/>
          <w:numId w:val="45"/>
        </w:numPr>
      </w:pPr>
      <w:r>
        <w:t>the need to develop learning objectives (</w:t>
      </w:r>
      <w:r w:rsidR="00B84D6B">
        <w:t xml:space="preserve">terminal and </w:t>
      </w:r>
      <w:r w:rsidR="00247F10">
        <w:t>enabling</w:t>
      </w:r>
      <w:r w:rsidR="00B84D6B">
        <w:t xml:space="preserve"> objectives) that include the three key elements of condition, standard and performance; written in a SMART objective manner (Specific, Measurable, Achievable/Attainable, Relevant, Time-bound) </w:t>
      </w:r>
    </w:p>
    <w:p w14:paraId="0088EEE9" w14:textId="62ECCFA8" w:rsidR="00CF75DF" w:rsidRDefault="000E145A" w:rsidP="00787C16">
      <w:pPr>
        <w:pStyle w:val="Bullet1"/>
        <w:numPr>
          <w:ilvl w:val="1"/>
          <w:numId w:val="45"/>
        </w:numPr>
      </w:pPr>
      <w:r>
        <w:t>highlight</w:t>
      </w:r>
      <w:r w:rsidR="001856C7">
        <w:t xml:space="preserve"> the</w:t>
      </w:r>
      <w:r>
        <w:t xml:space="preserve"> </w:t>
      </w:r>
      <w:r w:rsidR="001856C7">
        <w:t>need to effectively sequence</w:t>
      </w:r>
      <w:r w:rsidR="00471064">
        <w:t xml:space="preserve"> the </w:t>
      </w:r>
      <w:r w:rsidR="001856C7">
        <w:t>training program</w:t>
      </w:r>
      <w:r w:rsidR="007037DB">
        <w:t xml:space="preserve">, presenting </w:t>
      </w:r>
      <w:r w:rsidR="001856C7">
        <w:t>elements of modules as required to meet specified learning objectives</w:t>
      </w:r>
      <w:r w:rsidR="00146F85">
        <w:t>. While this is noted in the Model Courses in Section 10.1</w:t>
      </w:r>
      <w:r w:rsidR="005A6146">
        <w:t>*</w:t>
      </w:r>
      <w:r w:rsidR="00ED5E3E">
        <w:t xml:space="preserve">, it was agreed there is opportunity to enhance this to ensure the sequencing of learning is clearly </w:t>
      </w:r>
      <w:r w:rsidR="005A6146">
        <w:t xml:space="preserve">identified.  </w:t>
      </w:r>
      <w:r w:rsidR="00ED5E3E">
        <w:t xml:space="preserve"> </w:t>
      </w:r>
    </w:p>
    <w:p w14:paraId="47EA259F" w14:textId="40B2240A" w:rsidR="001856C7" w:rsidRPr="005A6146" w:rsidRDefault="005A6146" w:rsidP="00CF75DF">
      <w:pPr>
        <w:pStyle w:val="BodyTextIndent"/>
        <w:rPr>
          <w:i/>
          <w:iCs/>
        </w:rPr>
      </w:pPr>
      <w:r>
        <w:rPr>
          <w:i/>
          <w:iCs/>
        </w:rPr>
        <w:t>*</w:t>
      </w:r>
      <w:r w:rsidR="00146F85" w:rsidRPr="005A6146">
        <w:rPr>
          <w:i/>
          <w:iCs/>
        </w:rPr>
        <w:t>‘</w:t>
      </w:r>
      <w:r w:rsidR="00CF75DF" w:rsidRPr="005A6146">
        <w:rPr>
          <w:i/>
          <w:iCs/>
          <w:lang w:val="en-US"/>
        </w:rPr>
        <w:t>It is not intended that the modules be presented in the order provided in this model course. It is expected that, to address effective training and learning methodologies, the content of modules will be grouped as appropriate for the learning environment. Presentation of the material should be tailored to reflect specific training objectives and include practical exercises, assessments, etc. When developing lesson plans, the instructor should use a teaching method or combination of methods that will ensure students can achieve the required learning objectives.’</w:t>
      </w:r>
    </w:p>
    <w:p w14:paraId="71AEBB6B" w14:textId="730CA4FE" w:rsidR="004D27C9" w:rsidRDefault="00247F10" w:rsidP="004D27C9">
      <w:pPr>
        <w:pStyle w:val="Heading2"/>
      </w:pPr>
      <w:r>
        <w:t>Summary of Discussions</w:t>
      </w:r>
    </w:p>
    <w:p w14:paraId="6172FAB3" w14:textId="54BE1DED" w:rsidR="00247F10" w:rsidRDefault="00247F10" w:rsidP="00F82BD4">
      <w:pPr>
        <w:pStyle w:val="BodyText"/>
      </w:pPr>
      <w:r>
        <w:t xml:space="preserve">The overall review of the guideline continued to support the items agreed at VTS57, noting there could be opportunity to enhance Section 10 of the model courses with the use of the model course </w:t>
      </w:r>
      <w:r w:rsidR="00791CCE">
        <w:t xml:space="preserve">competence level, action verbs and the sequencing of training to meet objectives.  </w:t>
      </w:r>
    </w:p>
    <w:p w14:paraId="125BC649" w14:textId="75579960" w:rsidR="003E723B" w:rsidRDefault="00316945" w:rsidP="00F82BD4">
      <w:pPr>
        <w:pStyle w:val="BodyText"/>
      </w:pPr>
      <w:r>
        <w:t xml:space="preserve">Using the existing G1103, comments have been added to note where content has been included in other IALA documents, and where content may be suitable for revision of Model Courses.  Any revision of model courses would be proposed for the next work programme.  </w:t>
      </w:r>
    </w:p>
    <w:p w14:paraId="7A8D2F27" w14:textId="77777777" w:rsidR="00A446C9" w:rsidRPr="007A395D" w:rsidRDefault="00A446C9" w:rsidP="00605E43">
      <w:pPr>
        <w:pStyle w:val="Heading1"/>
      </w:pPr>
      <w:r w:rsidRPr="007A395D">
        <w:t>Action requested of the Committee</w:t>
      </w:r>
    </w:p>
    <w:p w14:paraId="1556E528" w14:textId="6A66CFA8" w:rsidR="00F25BF4" w:rsidRPr="007A395D" w:rsidRDefault="00F25BF4" w:rsidP="00A446C9">
      <w:pPr>
        <w:pStyle w:val="BodyText"/>
        <w:rPr>
          <w:rFonts w:ascii="Calibri" w:hAnsi="Calibri"/>
        </w:rPr>
      </w:pPr>
      <w:r w:rsidRPr="007A395D">
        <w:rPr>
          <w:rFonts w:ascii="Calibri" w:hAnsi="Calibri"/>
        </w:rPr>
        <w:t xml:space="preserve">The Committee is requested to: </w:t>
      </w:r>
    </w:p>
    <w:p w14:paraId="41A1E375" w14:textId="04FCD29F" w:rsidR="00F25BF4" w:rsidRDefault="00171110" w:rsidP="00C02DDD">
      <w:pPr>
        <w:pStyle w:val="List1"/>
        <w:numPr>
          <w:ilvl w:val="0"/>
          <w:numId w:val="73"/>
        </w:numPr>
      </w:pPr>
      <w:r>
        <w:t xml:space="preserve">Note the results of the discussions on the review / withdrawal of G1103 </w:t>
      </w:r>
    </w:p>
    <w:p w14:paraId="62DA2CB9" w14:textId="31C05A4A" w:rsidR="00071A49" w:rsidRDefault="00783863" w:rsidP="00247B92">
      <w:pPr>
        <w:pStyle w:val="List1"/>
        <w:numPr>
          <w:ilvl w:val="0"/>
          <w:numId w:val="73"/>
        </w:numPr>
      </w:pPr>
      <w:r>
        <w:t>Provide input to VTS59 regarding their use of, or expected use of, G1103</w:t>
      </w:r>
    </w:p>
    <w:p w14:paraId="246BD901" w14:textId="0C254030" w:rsidR="00783863" w:rsidRDefault="00783863" w:rsidP="00247B92">
      <w:pPr>
        <w:pStyle w:val="List1"/>
        <w:numPr>
          <w:ilvl w:val="0"/>
          <w:numId w:val="73"/>
        </w:numPr>
      </w:pPr>
      <w:r>
        <w:t>Provide input to VTS59 regarding the withdrawal of G1103 as per the outcomes of VTS</w:t>
      </w:r>
      <w:r w:rsidR="003E723B">
        <w:t>57</w:t>
      </w:r>
      <w:r w:rsidR="00316945">
        <w:t xml:space="preserve"> and potential amendments to VTS Model Courses</w:t>
      </w:r>
      <w:r w:rsidR="000228C0">
        <w:t xml:space="preserve">, including the fact that these amendments would be identified for the next work programme.  </w:t>
      </w:r>
    </w:p>
    <w:p w14:paraId="16AE6650" w14:textId="32D3C85C" w:rsidR="004D1D85" w:rsidRDefault="004B196C" w:rsidP="004B196C">
      <w:pPr>
        <w:pStyle w:val="Heading1"/>
      </w:pPr>
      <w:r>
        <w:t>attachments</w:t>
      </w:r>
    </w:p>
    <w:p w14:paraId="2E1BDBA4" w14:textId="699124CD" w:rsidR="004B196C" w:rsidRDefault="004C766F" w:rsidP="004B196C">
      <w:pPr>
        <w:pStyle w:val="BodyText"/>
        <w:numPr>
          <w:ilvl w:val="0"/>
          <w:numId w:val="75"/>
        </w:numPr>
      </w:pPr>
      <w:r>
        <w:t>VTS5</w:t>
      </w:r>
      <w:r w:rsidR="00037593">
        <w:t>9</w:t>
      </w:r>
      <w:r>
        <w:t>-</w:t>
      </w:r>
      <w:r w:rsidR="004505C3">
        <w:t>10.1.3.1</w:t>
      </w:r>
      <w:r>
        <w:t xml:space="preserve"> Draft G-#### Remote Training in VTS</w:t>
      </w:r>
    </w:p>
    <w:p w14:paraId="5CAB4AC4" w14:textId="5BE87E2C" w:rsidR="00C93F24" w:rsidRDefault="00C93F24">
      <w:pPr>
        <w:spacing w:line="240" w:lineRule="auto"/>
        <w:rPr>
          <w:sz w:val="22"/>
        </w:rPr>
      </w:pPr>
      <w:r>
        <w:br w:type="page"/>
      </w:r>
    </w:p>
    <w:p w14:paraId="7EE3460F" w14:textId="7F74789D" w:rsidR="003932E5" w:rsidRDefault="003932E5" w:rsidP="00C438AD">
      <w:pPr>
        <w:pStyle w:val="Annex"/>
        <w:spacing w:after="240" w:line="240" w:lineRule="auto"/>
        <w:ind w:left="850" w:hanging="850"/>
      </w:pPr>
      <w:r>
        <w:lastRenderedPageBreak/>
        <w:t xml:space="preserve">Summary of past discussions </w:t>
      </w:r>
    </w:p>
    <w:tbl>
      <w:tblPr>
        <w:tblStyle w:val="TableGrid"/>
        <w:tblW w:w="0" w:type="auto"/>
        <w:tblLook w:val="04A0" w:firstRow="1" w:lastRow="0" w:firstColumn="1" w:lastColumn="0" w:noHBand="0" w:noVBand="1"/>
      </w:tblPr>
      <w:tblGrid>
        <w:gridCol w:w="1435"/>
        <w:gridCol w:w="8010"/>
      </w:tblGrid>
      <w:tr w:rsidR="005F19E3" w14:paraId="013A1DFD" w14:textId="77777777" w:rsidTr="00D43422">
        <w:tc>
          <w:tcPr>
            <w:tcW w:w="1435" w:type="dxa"/>
            <w:shd w:val="clear" w:color="auto" w:fill="DBE5F1" w:themeFill="accent1" w:themeFillTint="33"/>
          </w:tcPr>
          <w:p w14:paraId="3ED7F931" w14:textId="33A07C76" w:rsidR="005F19E3" w:rsidRDefault="005F19E3" w:rsidP="003932E5">
            <w:pPr>
              <w:pStyle w:val="BodyText"/>
            </w:pPr>
            <w:r>
              <w:rPr>
                <w:lang w:val="en-GB"/>
              </w:rPr>
              <w:t>Meeting Ref</w:t>
            </w:r>
          </w:p>
        </w:tc>
        <w:tc>
          <w:tcPr>
            <w:tcW w:w="8010" w:type="dxa"/>
            <w:shd w:val="clear" w:color="auto" w:fill="DBE5F1" w:themeFill="accent1" w:themeFillTint="33"/>
          </w:tcPr>
          <w:p w14:paraId="7E7FA06B" w14:textId="5F8A9778" w:rsidR="005F19E3" w:rsidRPr="004505C3" w:rsidRDefault="005F19E3" w:rsidP="003932E5">
            <w:pPr>
              <w:pStyle w:val="BodyText"/>
              <w:rPr>
                <w:lang w:val="en-GB"/>
              </w:rPr>
            </w:pPr>
            <w:r w:rsidRPr="004505C3">
              <w:rPr>
                <w:lang w:val="en-GB"/>
              </w:rPr>
              <w:t>Meeting Report notes for G1103</w:t>
            </w:r>
          </w:p>
        </w:tc>
      </w:tr>
      <w:tr w:rsidR="005F19E3" w14:paraId="1137F85B" w14:textId="77777777" w:rsidTr="00D43422">
        <w:tc>
          <w:tcPr>
            <w:tcW w:w="1435" w:type="dxa"/>
          </w:tcPr>
          <w:p w14:paraId="2D9D22CA" w14:textId="0FC26A56" w:rsidR="005F19E3" w:rsidRDefault="005F19E3" w:rsidP="003932E5">
            <w:pPr>
              <w:pStyle w:val="BodyText"/>
            </w:pPr>
            <w:r>
              <w:t>VTS 56</w:t>
            </w:r>
          </w:p>
        </w:tc>
        <w:tc>
          <w:tcPr>
            <w:tcW w:w="8010" w:type="dxa"/>
          </w:tcPr>
          <w:p w14:paraId="2FCD7A8F" w14:textId="77777777" w:rsidR="006520C5" w:rsidRPr="006520C5" w:rsidRDefault="006520C5" w:rsidP="006520C5">
            <w:pPr>
              <w:pStyle w:val="BodyText"/>
              <w:numPr>
                <w:ilvl w:val="0"/>
                <w:numId w:val="81"/>
              </w:numPr>
              <w:rPr>
                <w:lang w:val="en-US"/>
              </w:rPr>
            </w:pPr>
            <w:r w:rsidRPr="006520C5">
              <w:rPr>
                <w:lang w:val="en-GB"/>
              </w:rPr>
              <w:t xml:space="preserve">It was noted that there are existing IMO Model Courses on Train the Trainer and Train the Simulator Trainer and Assessor. Many Working Group members highlighted the need for nationally identified qualifications, which may or may not be required by VTS Training Providers. </w:t>
            </w:r>
          </w:p>
          <w:p w14:paraId="004C7BDA" w14:textId="73E359DD" w:rsidR="005F19E3" w:rsidRPr="006520C5" w:rsidRDefault="006520C5" w:rsidP="003932E5">
            <w:pPr>
              <w:pStyle w:val="BodyText"/>
              <w:numPr>
                <w:ilvl w:val="0"/>
                <w:numId w:val="81"/>
              </w:numPr>
              <w:rPr>
                <w:lang w:val="en-US"/>
              </w:rPr>
            </w:pPr>
            <w:r w:rsidRPr="006520C5">
              <w:rPr>
                <w:lang w:val="en-GB"/>
              </w:rPr>
              <w:t xml:space="preserve">It was agreed that further input regarding the application of the existing G1103 should be sought before proceeding further with this task. This includes seeking confirmation from the Committee if the guideline is in use, or if other train-the-trainer approaches are used. Once input is received the Working Group will consider the next steps in the revision of this document. </w:t>
            </w:r>
          </w:p>
        </w:tc>
      </w:tr>
      <w:tr w:rsidR="005F19E3" w14:paraId="638FED74" w14:textId="77777777" w:rsidTr="00D43422">
        <w:tc>
          <w:tcPr>
            <w:tcW w:w="1435" w:type="dxa"/>
          </w:tcPr>
          <w:p w14:paraId="2B3F85F4" w14:textId="71AD5D63" w:rsidR="005F19E3" w:rsidRDefault="006520C5" w:rsidP="003932E5">
            <w:pPr>
              <w:pStyle w:val="BodyText"/>
            </w:pPr>
            <w:r>
              <w:t>VTS 57</w:t>
            </w:r>
          </w:p>
        </w:tc>
        <w:tc>
          <w:tcPr>
            <w:tcW w:w="8010" w:type="dxa"/>
          </w:tcPr>
          <w:p w14:paraId="7D0C5C03" w14:textId="77777777" w:rsidR="00FE3C84" w:rsidRPr="00FE3C84" w:rsidRDefault="00FE3C84" w:rsidP="00FE3C84">
            <w:pPr>
              <w:pStyle w:val="BodyText"/>
              <w:rPr>
                <w:lang w:val="en-US"/>
              </w:rPr>
            </w:pPr>
            <w:r w:rsidRPr="00FE3C84">
              <w:rPr>
                <w:lang w:val="en-GB"/>
              </w:rPr>
              <w:t xml:space="preserve">In discussion it was noted that: </w:t>
            </w:r>
          </w:p>
          <w:p w14:paraId="5E32D4CD" w14:textId="77777777" w:rsidR="00FE3C84" w:rsidRPr="00FE3C84" w:rsidRDefault="00FE3C84" w:rsidP="00FE3C84">
            <w:pPr>
              <w:pStyle w:val="BodyText"/>
              <w:numPr>
                <w:ilvl w:val="0"/>
                <w:numId w:val="82"/>
              </w:numPr>
              <w:rPr>
                <w:lang w:val="en-US"/>
              </w:rPr>
            </w:pPr>
            <w:r w:rsidRPr="00FE3C84">
              <w:rPr>
                <w:lang w:val="en-GB"/>
              </w:rPr>
              <w:t xml:space="preserve">There are different approaches taking to ensuring educational competence – ‘Train the Trainer’, which include the use of IMO Model Courses 6.09 (for train the trainer), 6.10 (for train the simulator trainer), and national requirements for instructors that may be identified by law to be able to teach. </w:t>
            </w:r>
          </w:p>
          <w:p w14:paraId="5F1AA419" w14:textId="77777777" w:rsidR="00FE3C84" w:rsidRPr="00FE3C84" w:rsidRDefault="00FE3C84" w:rsidP="00FE3C84">
            <w:pPr>
              <w:pStyle w:val="BodyText"/>
              <w:numPr>
                <w:ilvl w:val="0"/>
                <w:numId w:val="82"/>
              </w:numPr>
              <w:rPr>
                <w:lang w:val="en-US"/>
              </w:rPr>
            </w:pPr>
            <w:r w:rsidRPr="00FE3C84">
              <w:rPr>
                <w:lang w:val="en-GB"/>
              </w:rPr>
              <w:t xml:space="preserve">Elements of the existing G1103 have already been integrated into other documents – for example, task analysis is included in the revision of G1156, and debriefing techniques are included in the revision of G1027. </w:t>
            </w:r>
          </w:p>
          <w:p w14:paraId="1C1634F1" w14:textId="77777777" w:rsidR="00FE3C84" w:rsidRPr="00FE3C84" w:rsidRDefault="00FE3C84" w:rsidP="00FE3C84">
            <w:pPr>
              <w:pStyle w:val="BodyText"/>
              <w:numPr>
                <w:ilvl w:val="0"/>
                <w:numId w:val="82"/>
              </w:numPr>
              <w:rPr>
                <w:lang w:val="en-US"/>
              </w:rPr>
            </w:pPr>
            <w:r w:rsidRPr="00FE3C84">
              <w:rPr>
                <w:lang w:val="en-GB"/>
              </w:rPr>
              <w:t>There additional information in G1103 remains useful but, is not presented in line with the IALA model course structure – for example, G1103 presents 6 competence levels, while the IALA model courses use 5 competence levels.</w:t>
            </w:r>
          </w:p>
          <w:p w14:paraId="1AF9BD92" w14:textId="77777777" w:rsidR="00FE3C84" w:rsidRPr="00FE3C84" w:rsidRDefault="00FE3C84" w:rsidP="00FE3C84">
            <w:pPr>
              <w:pStyle w:val="BodyText"/>
              <w:numPr>
                <w:ilvl w:val="0"/>
                <w:numId w:val="82"/>
              </w:numPr>
              <w:rPr>
                <w:lang w:val="en-US"/>
              </w:rPr>
            </w:pPr>
            <w:r w:rsidRPr="00FE3C84">
              <w:rPr>
                <w:lang w:val="en-GB"/>
              </w:rPr>
              <w:t xml:space="preserve">Guidance on the use of the IALA VTS Model Courses, including the use of the session objectives and elements (noted in the image), as well as the sequencing of content from within the modules, would be valuable.  </w:t>
            </w:r>
          </w:p>
          <w:p w14:paraId="2B86C652" w14:textId="77777777" w:rsidR="00FE3C84" w:rsidRPr="00FE3C84" w:rsidRDefault="00FE3C84" w:rsidP="00FE3C84">
            <w:pPr>
              <w:pStyle w:val="BodyText"/>
              <w:rPr>
                <w:lang w:val="en-US"/>
              </w:rPr>
            </w:pPr>
            <w:r w:rsidRPr="00FE3C84">
              <w:rPr>
                <w:lang w:val="en-US"/>
              </w:rPr>
              <w:t xml:space="preserve">It was agreed that </w:t>
            </w:r>
          </w:p>
          <w:p w14:paraId="6C72FE38" w14:textId="77777777" w:rsidR="00FE3C84" w:rsidRPr="00FE3C84" w:rsidRDefault="00FE3C84" w:rsidP="00FE3C84">
            <w:pPr>
              <w:pStyle w:val="BodyText"/>
              <w:numPr>
                <w:ilvl w:val="0"/>
                <w:numId w:val="82"/>
              </w:numPr>
              <w:rPr>
                <w:lang w:val="en-GB"/>
              </w:rPr>
            </w:pPr>
            <w:r w:rsidRPr="00FE3C84">
              <w:rPr>
                <w:lang w:val="en-GB"/>
              </w:rPr>
              <w:t xml:space="preserve">G1103 – Train the Trainer can be withdrawn, however the timing for this needs to consider the integration of content in existing documents or the possible creation of guidance on the use of IALA VTS Model Courses. It is likely that the guideline will be withdrawn following the confirmation that the information is included in other IALA publications. This is anticipated to be possible following VTS59.  </w:t>
            </w:r>
          </w:p>
          <w:p w14:paraId="3F02A565" w14:textId="4DAB03E9" w:rsidR="005F19E3" w:rsidRPr="00FE3C84" w:rsidRDefault="00FE3C84" w:rsidP="003932E5">
            <w:pPr>
              <w:pStyle w:val="BodyText"/>
              <w:numPr>
                <w:ilvl w:val="0"/>
                <w:numId w:val="82"/>
              </w:numPr>
              <w:rPr>
                <w:lang w:val="en-GB"/>
              </w:rPr>
            </w:pPr>
            <w:r w:rsidRPr="00FE3C84">
              <w:rPr>
                <w:lang w:val="en-GB"/>
              </w:rPr>
              <w:t>A review of existing IALA VTS Training related guidance to be carried out to determine if the remaining content from G1103 can be integrated into existing documents, or if a new guideline on the use of IALA VTS Model Courses is required. This will be done under the existing task item 3.9.1</w:t>
            </w:r>
          </w:p>
        </w:tc>
      </w:tr>
      <w:tr w:rsidR="005F19E3" w14:paraId="5D5ACF0D" w14:textId="77777777" w:rsidTr="00D43422">
        <w:tc>
          <w:tcPr>
            <w:tcW w:w="1435" w:type="dxa"/>
          </w:tcPr>
          <w:p w14:paraId="23956C36" w14:textId="2A9CAB1F" w:rsidR="005F19E3" w:rsidRPr="00CC002E" w:rsidRDefault="00CC002E" w:rsidP="003932E5">
            <w:pPr>
              <w:pStyle w:val="BodyText"/>
              <w:rPr>
                <w:lang w:val="en-US"/>
              </w:rPr>
            </w:pPr>
            <w:r w:rsidRPr="00CC002E">
              <w:rPr>
                <w:lang w:val="en-US"/>
              </w:rPr>
              <w:t>VTS58</w:t>
            </w:r>
          </w:p>
        </w:tc>
        <w:tc>
          <w:tcPr>
            <w:tcW w:w="8010" w:type="dxa"/>
          </w:tcPr>
          <w:p w14:paraId="2B1DA52F" w14:textId="77777777" w:rsidR="00CC002E" w:rsidRPr="00CC002E" w:rsidRDefault="00CC002E" w:rsidP="00CC002E">
            <w:pPr>
              <w:pStyle w:val="BodyText"/>
              <w:rPr>
                <w:lang w:val="en-US"/>
              </w:rPr>
            </w:pPr>
            <w:r w:rsidRPr="00CC002E">
              <w:rPr>
                <w:lang w:val="en-GB"/>
              </w:rPr>
              <w:t>The Working Group noted the outcomes of VTS57</w:t>
            </w:r>
          </w:p>
          <w:p w14:paraId="2B56BBFD" w14:textId="77777777" w:rsidR="00CC002E" w:rsidRPr="00CC002E" w:rsidRDefault="00CC002E" w:rsidP="00CC002E">
            <w:pPr>
              <w:pStyle w:val="BodyText"/>
              <w:numPr>
                <w:ilvl w:val="0"/>
                <w:numId w:val="84"/>
              </w:numPr>
              <w:rPr>
                <w:lang w:val="en-US"/>
              </w:rPr>
            </w:pPr>
            <w:r w:rsidRPr="00CC002E">
              <w:rPr>
                <w:lang w:val="en-GB"/>
              </w:rPr>
              <w:t>A presentation from Italian CG provided further insights into the implementation of the model course, sharing their experience in applying the IALA Model Courses to design training programmes within the national context.</w:t>
            </w:r>
            <w:r w:rsidRPr="00CC002E">
              <w:rPr>
                <w:lang w:val="en-US"/>
              </w:rPr>
              <w:t> </w:t>
            </w:r>
          </w:p>
          <w:p w14:paraId="36650AC4" w14:textId="162EAE70" w:rsidR="005F19E3" w:rsidRPr="00AD2188" w:rsidRDefault="00CC002E" w:rsidP="003932E5">
            <w:pPr>
              <w:pStyle w:val="BodyText"/>
              <w:numPr>
                <w:ilvl w:val="0"/>
                <w:numId w:val="84"/>
              </w:numPr>
              <w:rPr>
                <w:lang w:val="en-US"/>
              </w:rPr>
            </w:pPr>
            <w:r w:rsidRPr="00CC002E">
              <w:rPr>
                <w:lang w:val="en-GB"/>
              </w:rPr>
              <w:t xml:space="preserve">The presentation highlighted the previously agreed need for the development of a new guideline to assist Member States in interpreting and implementing the IALA Model Courses, as well as in designing corresponding syllabi. This new guideline should </w:t>
            </w:r>
            <w:proofErr w:type="gramStart"/>
            <w:r w:rsidRPr="00CC002E">
              <w:rPr>
                <w:lang w:val="en-GB"/>
              </w:rPr>
              <w:t>take into account</w:t>
            </w:r>
            <w:proofErr w:type="gramEnd"/>
            <w:r w:rsidRPr="00CC002E">
              <w:rPr>
                <w:lang w:val="en-GB"/>
              </w:rPr>
              <w:t xml:space="preserve"> the content of Guideline G1103 </w:t>
            </w:r>
            <w:r w:rsidRPr="00CC002E">
              <w:rPr>
                <w:i/>
                <w:iCs/>
                <w:lang w:val="en-GB"/>
              </w:rPr>
              <w:t>Train the Trainer</w:t>
            </w:r>
            <w:r w:rsidRPr="00CC002E">
              <w:rPr>
                <w:lang w:val="en-GB"/>
              </w:rPr>
              <w:t>, noting the elements which remain relevant.</w:t>
            </w:r>
            <w:r w:rsidRPr="00CC002E">
              <w:rPr>
                <w:lang w:val="en-US"/>
              </w:rPr>
              <w:t> </w:t>
            </w:r>
          </w:p>
        </w:tc>
      </w:tr>
    </w:tbl>
    <w:p w14:paraId="0793684D" w14:textId="77777777" w:rsidR="003932E5" w:rsidRPr="003932E5" w:rsidRDefault="003932E5" w:rsidP="00C438AD">
      <w:pPr>
        <w:pStyle w:val="BodyText"/>
      </w:pPr>
    </w:p>
    <w:sectPr w:rsidR="003932E5" w:rsidRPr="003932E5" w:rsidSect="00C438AD">
      <w:headerReference w:type="default" r:id="rId13"/>
      <w:footerReference w:type="default" r:id="rId14"/>
      <w:headerReference w:type="first" r:id="rId15"/>
      <w:footerReference w:type="first" r:id="rId16"/>
      <w:pgSz w:w="11906" w:h="16838"/>
      <w:pgMar w:top="810" w:right="1134" w:bottom="99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9CA15F" w14:textId="77777777" w:rsidR="004D5FFF" w:rsidRDefault="004D5FFF" w:rsidP="00362CD9">
      <w:r>
        <w:separator/>
      </w:r>
    </w:p>
  </w:endnote>
  <w:endnote w:type="continuationSeparator" w:id="0">
    <w:p w14:paraId="53EF9FA4" w14:textId="77777777" w:rsidR="004D5FFF" w:rsidRDefault="004D5FFF"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Microsoft Sans Serif"/>
    <w:panose1 w:val="020B0704020202020204"/>
    <w:charset w:val="00"/>
    <w:family w:val="auto"/>
    <w:pitch w:val="variable"/>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5564" w14:textId="77777777" w:rsidR="003351C4" w:rsidRDefault="003351C4" w:rsidP="004533B7">
    <w:pPr>
      <w:pStyle w:val="Footerportrait"/>
    </w:pPr>
  </w:p>
  <w:p w14:paraId="50E06A6A" w14:textId="25AD7463" w:rsidR="004533B7" w:rsidRPr="00C907DF" w:rsidRDefault="00A804A0" w:rsidP="004533B7">
    <w:pPr>
      <w:pStyle w:val="Footerportrait"/>
    </w:pPr>
    <w:fldSimple w:instr=" STYLEREF  Title  \* MERGEFORMAT ">
      <w:r w:rsidR="004505C3">
        <w:t>Report of the Intersessional task group activity on the Review of G1103 – Train the Trainer</w:t>
      </w:r>
    </w:fldSimple>
    <w:r w:rsidR="004533B7" w:rsidRPr="00C907DF">
      <w:tab/>
    </w:r>
    <w:r w:rsidR="004533B7">
      <w:t xml:space="preserve">P </w:t>
    </w:r>
    <w:r w:rsidR="004533B7" w:rsidRPr="00C907DF">
      <w:rPr>
        <w:rStyle w:val="PageNumber"/>
        <w:szCs w:val="15"/>
      </w:rPr>
      <w:fldChar w:fldCharType="begin"/>
    </w:r>
    <w:r w:rsidR="004533B7" w:rsidRPr="00C907DF">
      <w:rPr>
        <w:rStyle w:val="PageNumber"/>
        <w:szCs w:val="15"/>
      </w:rPr>
      <w:instrText xml:space="preserve">PAGE  </w:instrText>
    </w:r>
    <w:r w:rsidR="004533B7" w:rsidRPr="00C907DF">
      <w:rPr>
        <w:rStyle w:val="PageNumber"/>
        <w:szCs w:val="15"/>
      </w:rPr>
      <w:fldChar w:fldCharType="separate"/>
    </w:r>
    <w:r w:rsidR="004533B7">
      <w:rPr>
        <w:rStyle w:val="PageNumber"/>
        <w:szCs w:val="15"/>
      </w:rPr>
      <w:t>1</w:t>
    </w:r>
    <w:r w:rsidR="004533B7" w:rsidRPr="00C907DF">
      <w:rPr>
        <w:rStyle w:val="PageNumber"/>
        <w:szCs w:val="15"/>
      </w:rPr>
      <w:fldChar w:fldCharType="end"/>
    </w:r>
  </w:p>
  <w:p w14:paraId="08F0EF88" w14:textId="696D6978" w:rsidR="00362CD9" w:rsidRPr="00036B9E" w:rsidRDefault="00362CD9">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2E3AD" w14:textId="77777777" w:rsidR="00637047" w:rsidRDefault="00637047" w:rsidP="00637047">
    <w:pPr>
      <w:pStyle w:val="Footerportrait"/>
    </w:pPr>
    <w:r>
      <w:tab/>
    </w:r>
  </w:p>
  <w:p w14:paraId="3A693EAD" w14:textId="2E0D6337" w:rsidR="00637047" w:rsidRPr="00C907DF" w:rsidRDefault="004B196C" w:rsidP="00637047">
    <w:pPr>
      <w:pStyle w:val="Footerportrait"/>
    </w:pPr>
    <w:fldSimple w:instr=" STYLEREF  Title  \* MERGEFORMAT ">
      <w:r>
        <w:t>Report of the Intersessional task group activity on the review of model course c0103-4 (VTS on-the-job Instructor)</w:t>
      </w:r>
    </w:fldSimple>
    <w:r w:rsidR="00637047" w:rsidRPr="00C907DF">
      <w:tab/>
    </w:r>
    <w:r w:rsidR="00637047">
      <w:t xml:space="preserve">P </w:t>
    </w:r>
    <w:r w:rsidR="00637047" w:rsidRPr="00C907DF">
      <w:rPr>
        <w:rStyle w:val="PageNumber"/>
        <w:szCs w:val="15"/>
      </w:rPr>
      <w:fldChar w:fldCharType="begin"/>
    </w:r>
    <w:r w:rsidR="00637047" w:rsidRPr="00C907DF">
      <w:rPr>
        <w:rStyle w:val="PageNumber"/>
        <w:szCs w:val="15"/>
      </w:rPr>
      <w:instrText xml:space="preserve">PAGE  </w:instrText>
    </w:r>
    <w:r w:rsidR="00637047" w:rsidRPr="00C907DF">
      <w:rPr>
        <w:rStyle w:val="PageNumber"/>
        <w:szCs w:val="15"/>
      </w:rPr>
      <w:fldChar w:fldCharType="separate"/>
    </w:r>
    <w:r w:rsidR="00637047">
      <w:rPr>
        <w:rStyle w:val="PageNumber"/>
        <w:szCs w:val="15"/>
      </w:rPr>
      <w:t>5</w:t>
    </w:r>
    <w:r w:rsidR="00637047" w:rsidRPr="00C907DF">
      <w:rPr>
        <w:rStyle w:val="PageNumber"/>
        <w:szCs w:val="15"/>
      </w:rPr>
      <w:fldChar w:fldCharType="end"/>
    </w:r>
  </w:p>
  <w:p w14:paraId="72964471" w14:textId="77777777" w:rsidR="00637047" w:rsidRPr="00ED2A8D" w:rsidRDefault="00637047" w:rsidP="00637047">
    <w:pPr>
      <w:pStyle w:val="Footer"/>
    </w:pPr>
  </w:p>
  <w:p w14:paraId="72687741" w14:textId="09CC9BD7" w:rsidR="00637047" w:rsidRDefault="00637047"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370867" w14:textId="77777777" w:rsidR="004D5FFF" w:rsidRDefault="004D5FFF" w:rsidP="00362CD9">
      <w:r>
        <w:separator/>
      </w:r>
    </w:p>
  </w:footnote>
  <w:footnote w:type="continuationSeparator" w:id="0">
    <w:p w14:paraId="1AF84036" w14:textId="77777777" w:rsidR="004D5FFF" w:rsidRDefault="004D5FFF" w:rsidP="00362CD9">
      <w:r>
        <w:continuationSeparator/>
      </w:r>
    </w:p>
  </w:footnote>
  <w:footnote w:id="1">
    <w:p w14:paraId="741FE09C" w14:textId="56CC54BF" w:rsidR="00420A38" w:rsidRPr="00C02DDD" w:rsidRDefault="00420A38">
      <w:pPr>
        <w:pStyle w:val="FootnoteText"/>
      </w:pPr>
      <w:r w:rsidRPr="00C02DDD">
        <w:footnoteRef/>
      </w:r>
      <w:r>
        <w:t xml:space="preserve"> </w:t>
      </w:r>
      <w:r w:rsidR="00EA5A97" w:rsidRPr="00C02DDD">
        <w:t>Input document number, to be assigned by the Committee Secretary</w:t>
      </w:r>
    </w:p>
  </w:footnote>
  <w:footnote w:id="2">
    <w:p w14:paraId="13DFA22D" w14:textId="3BCF7A71" w:rsidR="00037DF4" w:rsidRPr="00037DF4" w:rsidRDefault="00037DF4">
      <w:pPr>
        <w:pStyle w:val="FootnoteText"/>
      </w:pPr>
      <w:r w:rsidRPr="00C02DDD">
        <w:footnoteRef/>
      </w:r>
      <w:r w:rsidRPr="00037DF4">
        <w:t xml:space="preserve"> </w:t>
      </w:r>
      <w:r w:rsidRPr="00C02DDD">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CAE2E27" w:rsidR="007C346C" w:rsidRDefault="007A395D" w:rsidP="007A395D">
    <w:pPr>
      <w:pStyle w:val="Header"/>
      <w:jc w:val="right"/>
    </w:pPr>
    <w:r>
      <w:rPr>
        <w:noProof/>
        <w:lang w:val="nl-NL" w:eastAsia="nl-NL"/>
      </w:rPr>
      <w:drawing>
        <wp:anchor distT="0" distB="0" distL="114300" distR="114300" simplePos="0" relativeHeight="251665408" behindDoc="0" locked="0" layoutInCell="1" allowOverlap="1" wp14:anchorId="1057C1DB" wp14:editId="38CFFC24">
          <wp:simplePos x="0" y="0"/>
          <wp:positionH relativeFrom="column">
            <wp:posOffset>6055995</wp:posOffset>
          </wp:positionH>
          <wp:positionV relativeFrom="paragraph">
            <wp:posOffset>-185420</wp:posOffset>
          </wp:positionV>
          <wp:extent cx="574675" cy="560070"/>
          <wp:effectExtent l="0" t="0" r="0" b="0"/>
          <wp:wrapSquare wrapText="bothSides"/>
          <wp:docPr id="947358985" name="Picture 94735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nl-NL" w:eastAsia="nl-NL"/>
      </w:rPr>
      <w:drawing>
        <wp:anchor distT="0" distB="0" distL="114300" distR="114300" simplePos="0" relativeHeight="251658240" behindDoc="0" locked="0" layoutInCell="1" allowOverlap="1" wp14:anchorId="45EB1AFA" wp14:editId="007CFB3E">
          <wp:simplePos x="0" y="0"/>
          <wp:positionH relativeFrom="column">
            <wp:posOffset>2522855</wp:posOffset>
          </wp:positionH>
          <wp:positionV relativeFrom="paragraph">
            <wp:posOffset>-100330</wp:posOffset>
          </wp:positionV>
          <wp:extent cx="852713" cy="831071"/>
          <wp:effectExtent l="0" t="0" r="0" b="0"/>
          <wp:wrapSquare wrapText="bothSides"/>
          <wp:docPr id="53876099" name="Picture 5387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526CEAB2"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65AC18A"/>
    <w:lvl w:ilvl="0">
      <w:start w:val="1"/>
      <w:numFmt w:val="decimal"/>
      <w:lvlText w:val="%1."/>
      <w:lvlJc w:val="left"/>
      <w:pPr>
        <w:tabs>
          <w:tab w:val="num" w:pos="4611"/>
        </w:tabs>
        <w:ind w:left="4611" w:hanging="360"/>
      </w:pPr>
    </w:lvl>
  </w:abstractNum>
  <w:abstractNum w:abstractNumId="1" w15:restartNumberingAfterBreak="0">
    <w:nsid w:val="FFFFFF7D"/>
    <w:multiLevelType w:val="singleLevel"/>
    <w:tmpl w:val="D5748132"/>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C8C6CBAC"/>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BD40DCC4"/>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94CE139C"/>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A7804468"/>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14FED07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E5FA31FA"/>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1787964"/>
    <w:multiLevelType w:val="hybridMultilevel"/>
    <w:tmpl w:val="9732D87A"/>
    <w:lvl w:ilvl="0" w:tplc="7CE842A2">
      <w:start w:val="1"/>
      <w:numFmt w:val="bullet"/>
      <w:lvlText w:val="•"/>
      <w:lvlJc w:val="left"/>
      <w:pPr>
        <w:tabs>
          <w:tab w:val="num" w:pos="720"/>
        </w:tabs>
        <w:ind w:left="720" w:hanging="360"/>
      </w:pPr>
      <w:rPr>
        <w:rFonts w:ascii="Arial" w:hAnsi="Arial" w:hint="default"/>
      </w:rPr>
    </w:lvl>
    <w:lvl w:ilvl="1" w:tplc="CB50328C" w:tentative="1">
      <w:start w:val="1"/>
      <w:numFmt w:val="bullet"/>
      <w:lvlText w:val="•"/>
      <w:lvlJc w:val="left"/>
      <w:pPr>
        <w:tabs>
          <w:tab w:val="num" w:pos="1440"/>
        </w:tabs>
        <w:ind w:left="1440" w:hanging="360"/>
      </w:pPr>
      <w:rPr>
        <w:rFonts w:ascii="Arial" w:hAnsi="Arial" w:hint="default"/>
      </w:rPr>
    </w:lvl>
    <w:lvl w:ilvl="2" w:tplc="80B62930" w:tentative="1">
      <w:start w:val="1"/>
      <w:numFmt w:val="bullet"/>
      <w:lvlText w:val="•"/>
      <w:lvlJc w:val="left"/>
      <w:pPr>
        <w:tabs>
          <w:tab w:val="num" w:pos="2160"/>
        </w:tabs>
        <w:ind w:left="2160" w:hanging="360"/>
      </w:pPr>
      <w:rPr>
        <w:rFonts w:ascii="Arial" w:hAnsi="Arial" w:hint="default"/>
      </w:rPr>
    </w:lvl>
    <w:lvl w:ilvl="3" w:tplc="96B6296A" w:tentative="1">
      <w:start w:val="1"/>
      <w:numFmt w:val="bullet"/>
      <w:lvlText w:val="•"/>
      <w:lvlJc w:val="left"/>
      <w:pPr>
        <w:tabs>
          <w:tab w:val="num" w:pos="2880"/>
        </w:tabs>
        <w:ind w:left="2880" w:hanging="360"/>
      </w:pPr>
      <w:rPr>
        <w:rFonts w:ascii="Arial" w:hAnsi="Arial" w:hint="default"/>
      </w:rPr>
    </w:lvl>
    <w:lvl w:ilvl="4" w:tplc="5032257C" w:tentative="1">
      <w:start w:val="1"/>
      <w:numFmt w:val="bullet"/>
      <w:lvlText w:val="•"/>
      <w:lvlJc w:val="left"/>
      <w:pPr>
        <w:tabs>
          <w:tab w:val="num" w:pos="3600"/>
        </w:tabs>
        <w:ind w:left="3600" w:hanging="360"/>
      </w:pPr>
      <w:rPr>
        <w:rFonts w:ascii="Arial" w:hAnsi="Arial" w:hint="default"/>
      </w:rPr>
    </w:lvl>
    <w:lvl w:ilvl="5" w:tplc="79DA1E56" w:tentative="1">
      <w:start w:val="1"/>
      <w:numFmt w:val="bullet"/>
      <w:lvlText w:val="•"/>
      <w:lvlJc w:val="left"/>
      <w:pPr>
        <w:tabs>
          <w:tab w:val="num" w:pos="4320"/>
        </w:tabs>
        <w:ind w:left="4320" w:hanging="360"/>
      </w:pPr>
      <w:rPr>
        <w:rFonts w:ascii="Arial" w:hAnsi="Arial" w:hint="default"/>
      </w:rPr>
    </w:lvl>
    <w:lvl w:ilvl="6" w:tplc="3586C4A4" w:tentative="1">
      <w:start w:val="1"/>
      <w:numFmt w:val="bullet"/>
      <w:lvlText w:val="•"/>
      <w:lvlJc w:val="left"/>
      <w:pPr>
        <w:tabs>
          <w:tab w:val="num" w:pos="5040"/>
        </w:tabs>
        <w:ind w:left="5040" w:hanging="360"/>
      </w:pPr>
      <w:rPr>
        <w:rFonts w:ascii="Arial" w:hAnsi="Arial" w:hint="default"/>
      </w:rPr>
    </w:lvl>
    <w:lvl w:ilvl="7" w:tplc="451EFC9C" w:tentative="1">
      <w:start w:val="1"/>
      <w:numFmt w:val="bullet"/>
      <w:lvlText w:val="•"/>
      <w:lvlJc w:val="left"/>
      <w:pPr>
        <w:tabs>
          <w:tab w:val="num" w:pos="5760"/>
        </w:tabs>
        <w:ind w:left="5760" w:hanging="360"/>
      </w:pPr>
      <w:rPr>
        <w:rFonts w:ascii="Arial" w:hAnsi="Arial" w:hint="default"/>
      </w:rPr>
    </w:lvl>
    <w:lvl w:ilvl="8" w:tplc="701C84E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3A21C71"/>
    <w:multiLevelType w:val="hybridMultilevel"/>
    <w:tmpl w:val="842E3A1C"/>
    <w:lvl w:ilvl="0" w:tplc="AE7E8544">
      <w:start w:val="1"/>
      <w:numFmt w:val="decimal"/>
      <w:lvlText w:val="APPENDIX %1"/>
      <w:lvlJc w:val="left"/>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2" w15:restartNumberingAfterBreak="0">
    <w:nsid w:val="07A62698"/>
    <w:multiLevelType w:val="hybridMultilevel"/>
    <w:tmpl w:val="94BECD32"/>
    <w:lvl w:ilvl="0" w:tplc="78E6952A">
      <w:start w:val="1"/>
      <w:numFmt w:val="bullet"/>
      <w:lvlText w:val=""/>
      <w:lvlJc w:val="left"/>
      <w:pPr>
        <w:tabs>
          <w:tab w:val="num" w:pos="720"/>
        </w:tabs>
        <w:ind w:left="720" w:hanging="360"/>
      </w:pPr>
      <w:rPr>
        <w:rFonts w:ascii="Wingdings 3" w:hAnsi="Wingdings 3" w:hint="default"/>
      </w:rPr>
    </w:lvl>
    <w:lvl w:ilvl="1" w:tplc="D9182E12" w:tentative="1">
      <w:start w:val="1"/>
      <w:numFmt w:val="bullet"/>
      <w:lvlText w:val=""/>
      <w:lvlJc w:val="left"/>
      <w:pPr>
        <w:tabs>
          <w:tab w:val="num" w:pos="1440"/>
        </w:tabs>
        <w:ind w:left="1440" w:hanging="360"/>
      </w:pPr>
      <w:rPr>
        <w:rFonts w:ascii="Wingdings 3" w:hAnsi="Wingdings 3" w:hint="default"/>
      </w:rPr>
    </w:lvl>
    <w:lvl w:ilvl="2" w:tplc="F9220F60" w:tentative="1">
      <w:start w:val="1"/>
      <w:numFmt w:val="bullet"/>
      <w:lvlText w:val=""/>
      <w:lvlJc w:val="left"/>
      <w:pPr>
        <w:tabs>
          <w:tab w:val="num" w:pos="2160"/>
        </w:tabs>
        <w:ind w:left="2160" w:hanging="360"/>
      </w:pPr>
      <w:rPr>
        <w:rFonts w:ascii="Wingdings 3" w:hAnsi="Wingdings 3" w:hint="default"/>
      </w:rPr>
    </w:lvl>
    <w:lvl w:ilvl="3" w:tplc="1B6AF48A" w:tentative="1">
      <w:start w:val="1"/>
      <w:numFmt w:val="bullet"/>
      <w:lvlText w:val=""/>
      <w:lvlJc w:val="left"/>
      <w:pPr>
        <w:tabs>
          <w:tab w:val="num" w:pos="2880"/>
        </w:tabs>
        <w:ind w:left="2880" w:hanging="360"/>
      </w:pPr>
      <w:rPr>
        <w:rFonts w:ascii="Wingdings 3" w:hAnsi="Wingdings 3" w:hint="default"/>
      </w:rPr>
    </w:lvl>
    <w:lvl w:ilvl="4" w:tplc="0EE25EE0" w:tentative="1">
      <w:start w:val="1"/>
      <w:numFmt w:val="bullet"/>
      <w:lvlText w:val=""/>
      <w:lvlJc w:val="left"/>
      <w:pPr>
        <w:tabs>
          <w:tab w:val="num" w:pos="3600"/>
        </w:tabs>
        <w:ind w:left="3600" w:hanging="360"/>
      </w:pPr>
      <w:rPr>
        <w:rFonts w:ascii="Wingdings 3" w:hAnsi="Wingdings 3" w:hint="default"/>
      </w:rPr>
    </w:lvl>
    <w:lvl w:ilvl="5" w:tplc="1F42B01E" w:tentative="1">
      <w:start w:val="1"/>
      <w:numFmt w:val="bullet"/>
      <w:lvlText w:val=""/>
      <w:lvlJc w:val="left"/>
      <w:pPr>
        <w:tabs>
          <w:tab w:val="num" w:pos="4320"/>
        </w:tabs>
        <w:ind w:left="4320" w:hanging="360"/>
      </w:pPr>
      <w:rPr>
        <w:rFonts w:ascii="Wingdings 3" w:hAnsi="Wingdings 3" w:hint="default"/>
      </w:rPr>
    </w:lvl>
    <w:lvl w:ilvl="6" w:tplc="1E0864F2" w:tentative="1">
      <w:start w:val="1"/>
      <w:numFmt w:val="bullet"/>
      <w:lvlText w:val=""/>
      <w:lvlJc w:val="left"/>
      <w:pPr>
        <w:tabs>
          <w:tab w:val="num" w:pos="5040"/>
        </w:tabs>
        <w:ind w:left="5040" w:hanging="360"/>
      </w:pPr>
      <w:rPr>
        <w:rFonts w:ascii="Wingdings 3" w:hAnsi="Wingdings 3" w:hint="default"/>
      </w:rPr>
    </w:lvl>
    <w:lvl w:ilvl="7" w:tplc="FDF2E4A4" w:tentative="1">
      <w:start w:val="1"/>
      <w:numFmt w:val="bullet"/>
      <w:lvlText w:val=""/>
      <w:lvlJc w:val="left"/>
      <w:pPr>
        <w:tabs>
          <w:tab w:val="num" w:pos="5760"/>
        </w:tabs>
        <w:ind w:left="5760" w:hanging="360"/>
      </w:pPr>
      <w:rPr>
        <w:rFonts w:ascii="Wingdings 3" w:hAnsi="Wingdings 3" w:hint="default"/>
      </w:rPr>
    </w:lvl>
    <w:lvl w:ilvl="8" w:tplc="F1561AB6" w:tentative="1">
      <w:start w:val="1"/>
      <w:numFmt w:val="bullet"/>
      <w:lvlText w:val=""/>
      <w:lvlJc w:val="left"/>
      <w:pPr>
        <w:tabs>
          <w:tab w:val="num" w:pos="6480"/>
        </w:tabs>
        <w:ind w:left="6480" w:hanging="360"/>
      </w:pPr>
      <w:rPr>
        <w:rFonts w:ascii="Wingdings 3" w:hAnsi="Wingdings 3" w:hint="default"/>
      </w:rPr>
    </w:lvl>
  </w:abstractNum>
  <w:abstractNum w:abstractNumId="13"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6"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7"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9C37E91"/>
    <w:multiLevelType w:val="multilevel"/>
    <w:tmpl w:val="DF88F54E"/>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C300167"/>
    <w:multiLevelType w:val="hybridMultilevel"/>
    <w:tmpl w:val="06DEC628"/>
    <w:lvl w:ilvl="0" w:tplc="69A8CE38">
      <w:start w:val="1"/>
      <w:numFmt w:val="bullet"/>
      <w:lvlText w:val="•"/>
      <w:lvlJc w:val="left"/>
      <w:pPr>
        <w:tabs>
          <w:tab w:val="num" w:pos="720"/>
        </w:tabs>
        <w:ind w:left="720" w:hanging="360"/>
      </w:pPr>
      <w:rPr>
        <w:rFonts w:ascii="Arial" w:hAnsi="Arial" w:hint="default"/>
      </w:rPr>
    </w:lvl>
    <w:lvl w:ilvl="1" w:tplc="D1ECCEC6" w:tentative="1">
      <w:start w:val="1"/>
      <w:numFmt w:val="bullet"/>
      <w:lvlText w:val="•"/>
      <w:lvlJc w:val="left"/>
      <w:pPr>
        <w:tabs>
          <w:tab w:val="num" w:pos="1440"/>
        </w:tabs>
        <w:ind w:left="1440" w:hanging="360"/>
      </w:pPr>
      <w:rPr>
        <w:rFonts w:ascii="Arial" w:hAnsi="Arial" w:hint="default"/>
      </w:rPr>
    </w:lvl>
    <w:lvl w:ilvl="2" w:tplc="3D983F90" w:tentative="1">
      <w:start w:val="1"/>
      <w:numFmt w:val="bullet"/>
      <w:lvlText w:val="•"/>
      <w:lvlJc w:val="left"/>
      <w:pPr>
        <w:tabs>
          <w:tab w:val="num" w:pos="2160"/>
        </w:tabs>
        <w:ind w:left="2160" w:hanging="360"/>
      </w:pPr>
      <w:rPr>
        <w:rFonts w:ascii="Arial" w:hAnsi="Arial" w:hint="default"/>
      </w:rPr>
    </w:lvl>
    <w:lvl w:ilvl="3" w:tplc="C4BC0198" w:tentative="1">
      <w:start w:val="1"/>
      <w:numFmt w:val="bullet"/>
      <w:lvlText w:val="•"/>
      <w:lvlJc w:val="left"/>
      <w:pPr>
        <w:tabs>
          <w:tab w:val="num" w:pos="2880"/>
        </w:tabs>
        <w:ind w:left="2880" w:hanging="360"/>
      </w:pPr>
      <w:rPr>
        <w:rFonts w:ascii="Arial" w:hAnsi="Arial" w:hint="default"/>
      </w:rPr>
    </w:lvl>
    <w:lvl w:ilvl="4" w:tplc="925AF412" w:tentative="1">
      <w:start w:val="1"/>
      <w:numFmt w:val="bullet"/>
      <w:lvlText w:val="•"/>
      <w:lvlJc w:val="left"/>
      <w:pPr>
        <w:tabs>
          <w:tab w:val="num" w:pos="3600"/>
        </w:tabs>
        <w:ind w:left="3600" w:hanging="360"/>
      </w:pPr>
      <w:rPr>
        <w:rFonts w:ascii="Arial" w:hAnsi="Arial" w:hint="default"/>
      </w:rPr>
    </w:lvl>
    <w:lvl w:ilvl="5" w:tplc="1EDC36A8" w:tentative="1">
      <w:start w:val="1"/>
      <w:numFmt w:val="bullet"/>
      <w:lvlText w:val="•"/>
      <w:lvlJc w:val="left"/>
      <w:pPr>
        <w:tabs>
          <w:tab w:val="num" w:pos="4320"/>
        </w:tabs>
        <w:ind w:left="4320" w:hanging="360"/>
      </w:pPr>
      <w:rPr>
        <w:rFonts w:ascii="Arial" w:hAnsi="Arial" w:hint="default"/>
      </w:rPr>
    </w:lvl>
    <w:lvl w:ilvl="6" w:tplc="55F4EA4A" w:tentative="1">
      <w:start w:val="1"/>
      <w:numFmt w:val="bullet"/>
      <w:lvlText w:val="•"/>
      <w:lvlJc w:val="left"/>
      <w:pPr>
        <w:tabs>
          <w:tab w:val="num" w:pos="5040"/>
        </w:tabs>
        <w:ind w:left="5040" w:hanging="360"/>
      </w:pPr>
      <w:rPr>
        <w:rFonts w:ascii="Arial" w:hAnsi="Arial" w:hint="default"/>
      </w:rPr>
    </w:lvl>
    <w:lvl w:ilvl="7" w:tplc="A41C42D6" w:tentative="1">
      <w:start w:val="1"/>
      <w:numFmt w:val="bullet"/>
      <w:lvlText w:val="•"/>
      <w:lvlJc w:val="left"/>
      <w:pPr>
        <w:tabs>
          <w:tab w:val="num" w:pos="5760"/>
        </w:tabs>
        <w:ind w:left="5760" w:hanging="360"/>
      </w:pPr>
      <w:rPr>
        <w:rFonts w:ascii="Arial" w:hAnsi="Arial" w:hint="default"/>
      </w:rPr>
    </w:lvl>
    <w:lvl w:ilvl="8" w:tplc="64CA005A"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7811457"/>
    <w:multiLevelType w:val="hybridMultilevel"/>
    <w:tmpl w:val="0E8C7B20"/>
    <w:lvl w:ilvl="0" w:tplc="F104AEB4">
      <w:start w:val="1"/>
      <w:numFmt w:val="bullet"/>
      <w:lvlText w:val="•"/>
      <w:lvlJc w:val="left"/>
      <w:pPr>
        <w:tabs>
          <w:tab w:val="num" w:pos="720"/>
        </w:tabs>
        <w:ind w:left="720" w:hanging="360"/>
      </w:pPr>
      <w:rPr>
        <w:rFonts w:ascii="Arial" w:hAnsi="Arial" w:hint="default"/>
      </w:rPr>
    </w:lvl>
    <w:lvl w:ilvl="1" w:tplc="B5FE5ABE" w:tentative="1">
      <w:start w:val="1"/>
      <w:numFmt w:val="bullet"/>
      <w:lvlText w:val="•"/>
      <w:lvlJc w:val="left"/>
      <w:pPr>
        <w:tabs>
          <w:tab w:val="num" w:pos="1440"/>
        </w:tabs>
        <w:ind w:left="1440" w:hanging="360"/>
      </w:pPr>
      <w:rPr>
        <w:rFonts w:ascii="Arial" w:hAnsi="Arial" w:hint="default"/>
      </w:rPr>
    </w:lvl>
    <w:lvl w:ilvl="2" w:tplc="B41AE15E" w:tentative="1">
      <w:start w:val="1"/>
      <w:numFmt w:val="bullet"/>
      <w:lvlText w:val="•"/>
      <w:lvlJc w:val="left"/>
      <w:pPr>
        <w:tabs>
          <w:tab w:val="num" w:pos="2160"/>
        </w:tabs>
        <w:ind w:left="2160" w:hanging="360"/>
      </w:pPr>
      <w:rPr>
        <w:rFonts w:ascii="Arial" w:hAnsi="Arial" w:hint="default"/>
      </w:rPr>
    </w:lvl>
    <w:lvl w:ilvl="3" w:tplc="720A8E72" w:tentative="1">
      <w:start w:val="1"/>
      <w:numFmt w:val="bullet"/>
      <w:lvlText w:val="•"/>
      <w:lvlJc w:val="left"/>
      <w:pPr>
        <w:tabs>
          <w:tab w:val="num" w:pos="2880"/>
        </w:tabs>
        <w:ind w:left="2880" w:hanging="360"/>
      </w:pPr>
      <w:rPr>
        <w:rFonts w:ascii="Arial" w:hAnsi="Arial" w:hint="default"/>
      </w:rPr>
    </w:lvl>
    <w:lvl w:ilvl="4" w:tplc="2286F6EC" w:tentative="1">
      <w:start w:val="1"/>
      <w:numFmt w:val="bullet"/>
      <w:lvlText w:val="•"/>
      <w:lvlJc w:val="left"/>
      <w:pPr>
        <w:tabs>
          <w:tab w:val="num" w:pos="3600"/>
        </w:tabs>
        <w:ind w:left="3600" w:hanging="360"/>
      </w:pPr>
      <w:rPr>
        <w:rFonts w:ascii="Arial" w:hAnsi="Arial" w:hint="default"/>
      </w:rPr>
    </w:lvl>
    <w:lvl w:ilvl="5" w:tplc="5BEE31A6" w:tentative="1">
      <w:start w:val="1"/>
      <w:numFmt w:val="bullet"/>
      <w:lvlText w:val="•"/>
      <w:lvlJc w:val="left"/>
      <w:pPr>
        <w:tabs>
          <w:tab w:val="num" w:pos="4320"/>
        </w:tabs>
        <w:ind w:left="4320" w:hanging="360"/>
      </w:pPr>
      <w:rPr>
        <w:rFonts w:ascii="Arial" w:hAnsi="Arial" w:hint="default"/>
      </w:rPr>
    </w:lvl>
    <w:lvl w:ilvl="6" w:tplc="089A3850" w:tentative="1">
      <w:start w:val="1"/>
      <w:numFmt w:val="bullet"/>
      <w:lvlText w:val="•"/>
      <w:lvlJc w:val="left"/>
      <w:pPr>
        <w:tabs>
          <w:tab w:val="num" w:pos="5040"/>
        </w:tabs>
        <w:ind w:left="5040" w:hanging="360"/>
      </w:pPr>
      <w:rPr>
        <w:rFonts w:ascii="Arial" w:hAnsi="Arial" w:hint="default"/>
      </w:rPr>
    </w:lvl>
    <w:lvl w:ilvl="7" w:tplc="E2161B62" w:tentative="1">
      <w:start w:val="1"/>
      <w:numFmt w:val="bullet"/>
      <w:lvlText w:val="•"/>
      <w:lvlJc w:val="left"/>
      <w:pPr>
        <w:tabs>
          <w:tab w:val="num" w:pos="5760"/>
        </w:tabs>
        <w:ind w:left="5760" w:hanging="360"/>
      </w:pPr>
      <w:rPr>
        <w:rFonts w:ascii="Arial" w:hAnsi="Arial" w:hint="default"/>
      </w:rPr>
    </w:lvl>
    <w:lvl w:ilvl="8" w:tplc="C414E61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41366761"/>
    <w:multiLevelType w:val="hybridMultilevel"/>
    <w:tmpl w:val="569294AA"/>
    <w:lvl w:ilvl="0" w:tplc="FB3019C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15:restartNumberingAfterBreak="0">
    <w:nsid w:val="479B424D"/>
    <w:multiLevelType w:val="hybridMultilevel"/>
    <w:tmpl w:val="FA4A8BFE"/>
    <w:lvl w:ilvl="0" w:tplc="1C6A7210">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9062249"/>
    <w:multiLevelType w:val="multilevel"/>
    <w:tmpl w:val="30EE6CDC"/>
    <w:lvl w:ilvl="0">
      <w:start w:val="1"/>
      <w:numFmt w:val="decimal"/>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9" w15:restartNumberingAfterBreak="0">
    <w:nsid w:val="4A8C31DD"/>
    <w:multiLevelType w:val="hybridMultilevel"/>
    <w:tmpl w:val="46EC3D80"/>
    <w:lvl w:ilvl="0" w:tplc="D0D2BED8">
      <w:start w:val="1"/>
      <w:numFmt w:val="bullet"/>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40" w15:restartNumberingAfterBreak="0">
    <w:nsid w:val="4BC63137"/>
    <w:multiLevelType w:val="hybridMultilevel"/>
    <w:tmpl w:val="C34E4054"/>
    <w:lvl w:ilvl="0" w:tplc="537E9A62">
      <w:start w:val="1"/>
      <w:numFmt w:val="bullet"/>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41" w15:restartNumberingAfterBreak="0">
    <w:nsid w:val="4CA80C9A"/>
    <w:multiLevelType w:val="hybridMultilevel"/>
    <w:tmpl w:val="4E84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504238F3"/>
    <w:multiLevelType w:val="hybridMultilevel"/>
    <w:tmpl w:val="FB685CA8"/>
    <w:lvl w:ilvl="0" w:tplc="F4A8623C">
      <w:start w:val="1"/>
      <w:numFmt w:val="bullet"/>
      <w:lvlText w:val=""/>
      <w:lvlJc w:val="left"/>
      <w:pPr>
        <w:tabs>
          <w:tab w:val="num" w:pos="720"/>
        </w:tabs>
        <w:ind w:left="720" w:hanging="360"/>
      </w:pPr>
      <w:rPr>
        <w:rFonts w:ascii="Wingdings 3" w:hAnsi="Wingdings 3" w:hint="default"/>
      </w:rPr>
    </w:lvl>
    <w:lvl w:ilvl="1" w:tplc="3612C502" w:tentative="1">
      <w:start w:val="1"/>
      <w:numFmt w:val="bullet"/>
      <w:lvlText w:val=""/>
      <w:lvlJc w:val="left"/>
      <w:pPr>
        <w:tabs>
          <w:tab w:val="num" w:pos="1440"/>
        </w:tabs>
        <w:ind w:left="1440" w:hanging="360"/>
      </w:pPr>
      <w:rPr>
        <w:rFonts w:ascii="Wingdings 3" w:hAnsi="Wingdings 3" w:hint="default"/>
      </w:rPr>
    </w:lvl>
    <w:lvl w:ilvl="2" w:tplc="76A885B6" w:tentative="1">
      <w:start w:val="1"/>
      <w:numFmt w:val="bullet"/>
      <w:lvlText w:val=""/>
      <w:lvlJc w:val="left"/>
      <w:pPr>
        <w:tabs>
          <w:tab w:val="num" w:pos="2160"/>
        </w:tabs>
        <w:ind w:left="2160" w:hanging="360"/>
      </w:pPr>
      <w:rPr>
        <w:rFonts w:ascii="Wingdings 3" w:hAnsi="Wingdings 3" w:hint="default"/>
      </w:rPr>
    </w:lvl>
    <w:lvl w:ilvl="3" w:tplc="3EB40D90" w:tentative="1">
      <w:start w:val="1"/>
      <w:numFmt w:val="bullet"/>
      <w:lvlText w:val=""/>
      <w:lvlJc w:val="left"/>
      <w:pPr>
        <w:tabs>
          <w:tab w:val="num" w:pos="2880"/>
        </w:tabs>
        <w:ind w:left="2880" w:hanging="360"/>
      </w:pPr>
      <w:rPr>
        <w:rFonts w:ascii="Wingdings 3" w:hAnsi="Wingdings 3" w:hint="default"/>
      </w:rPr>
    </w:lvl>
    <w:lvl w:ilvl="4" w:tplc="C298F788" w:tentative="1">
      <w:start w:val="1"/>
      <w:numFmt w:val="bullet"/>
      <w:lvlText w:val=""/>
      <w:lvlJc w:val="left"/>
      <w:pPr>
        <w:tabs>
          <w:tab w:val="num" w:pos="3600"/>
        </w:tabs>
        <w:ind w:left="3600" w:hanging="360"/>
      </w:pPr>
      <w:rPr>
        <w:rFonts w:ascii="Wingdings 3" w:hAnsi="Wingdings 3" w:hint="default"/>
      </w:rPr>
    </w:lvl>
    <w:lvl w:ilvl="5" w:tplc="BA6A1180" w:tentative="1">
      <w:start w:val="1"/>
      <w:numFmt w:val="bullet"/>
      <w:lvlText w:val=""/>
      <w:lvlJc w:val="left"/>
      <w:pPr>
        <w:tabs>
          <w:tab w:val="num" w:pos="4320"/>
        </w:tabs>
        <w:ind w:left="4320" w:hanging="360"/>
      </w:pPr>
      <w:rPr>
        <w:rFonts w:ascii="Wingdings 3" w:hAnsi="Wingdings 3" w:hint="default"/>
      </w:rPr>
    </w:lvl>
    <w:lvl w:ilvl="6" w:tplc="E2FA3428" w:tentative="1">
      <w:start w:val="1"/>
      <w:numFmt w:val="bullet"/>
      <w:lvlText w:val=""/>
      <w:lvlJc w:val="left"/>
      <w:pPr>
        <w:tabs>
          <w:tab w:val="num" w:pos="5040"/>
        </w:tabs>
        <w:ind w:left="5040" w:hanging="360"/>
      </w:pPr>
      <w:rPr>
        <w:rFonts w:ascii="Wingdings 3" w:hAnsi="Wingdings 3" w:hint="default"/>
      </w:rPr>
    </w:lvl>
    <w:lvl w:ilvl="7" w:tplc="57060B24" w:tentative="1">
      <w:start w:val="1"/>
      <w:numFmt w:val="bullet"/>
      <w:lvlText w:val=""/>
      <w:lvlJc w:val="left"/>
      <w:pPr>
        <w:tabs>
          <w:tab w:val="num" w:pos="5760"/>
        </w:tabs>
        <w:ind w:left="5760" w:hanging="360"/>
      </w:pPr>
      <w:rPr>
        <w:rFonts w:ascii="Wingdings 3" w:hAnsi="Wingdings 3" w:hint="default"/>
      </w:rPr>
    </w:lvl>
    <w:lvl w:ilvl="8" w:tplc="A7D07406" w:tentative="1">
      <w:start w:val="1"/>
      <w:numFmt w:val="bullet"/>
      <w:lvlText w:val=""/>
      <w:lvlJc w:val="left"/>
      <w:pPr>
        <w:tabs>
          <w:tab w:val="num" w:pos="6480"/>
        </w:tabs>
        <w:ind w:left="6480" w:hanging="360"/>
      </w:pPr>
      <w:rPr>
        <w:rFonts w:ascii="Wingdings 3" w:hAnsi="Wingdings 3" w:hint="default"/>
      </w:rPr>
    </w:lvl>
  </w:abstractNum>
  <w:abstractNum w:abstractNumId="45"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47"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60585238"/>
    <w:multiLevelType w:val="multilevel"/>
    <w:tmpl w:val="34CCF486"/>
    <w:lvl w:ilvl="0">
      <w:start w:val="1"/>
      <w:numFmt w:val="upperLetter"/>
      <w:lvlText w:val="ANNEX %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50"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53"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7B65365"/>
    <w:multiLevelType w:val="multilevel"/>
    <w:tmpl w:val="1898C208"/>
    <w:lvl w:ilvl="0">
      <w:start w:val="1"/>
      <w:numFmt w:val="decimal"/>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6"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649330700">
    <w:abstractNumId w:val="7"/>
  </w:num>
  <w:num w:numId="2" w16cid:durableId="313991142">
    <w:abstractNumId w:val="2"/>
  </w:num>
  <w:num w:numId="3" w16cid:durableId="858547417">
    <w:abstractNumId w:val="21"/>
  </w:num>
  <w:num w:numId="4" w16cid:durableId="1229615498">
    <w:abstractNumId w:val="48"/>
  </w:num>
  <w:num w:numId="5" w16cid:durableId="185296402">
    <w:abstractNumId w:val="36"/>
  </w:num>
  <w:num w:numId="6" w16cid:durableId="1628122395">
    <w:abstractNumId w:val="13"/>
  </w:num>
  <w:num w:numId="7" w16cid:durableId="699355915">
    <w:abstractNumId w:val="51"/>
  </w:num>
  <w:num w:numId="8" w16cid:durableId="1274555263">
    <w:abstractNumId w:val="29"/>
  </w:num>
  <w:num w:numId="9" w16cid:durableId="1967005406">
    <w:abstractNumId w:val="23"/>
  </w:num>
  <w:num w:numId="10" w16cid:durableId="130099594">
    <w:abstractNumId w:val="40"/>
  </w:num>
  <w:num w:numId="11" w16cid:durableId="1108820059">
    <w:abstractNumId w:val="39"/>
  </w:num>
  <w:num w:numId="12" w16cid:durableId="2024043206">
    <w:abstractNumId w:val="35"/>
  </w:num>
  <w:num w:numId="13" w16cid:durableId="514612528">
    <w:abstractNumId w:val="49"/>
  </w:num>
  <w:num w:numId="14" w16cid:durableId="1053308061">
    <w:abstractNumId w:val="18"/>
  </w:num>
  <w:num w:numId="15" w16cid:durableId="1965773504">
    <w:abstractNumId w:val="55"/>
  </w:num>
  <w:num w:numId="16" w16cid:durableId="1098599004">
    <w:abstractNumId w:val="34"/>
  </w:num>
  <w:num w:numId="17" w16cid:durableId="562302675">
    <w:abstractNumId w:val="20"/>
  </w:num>
  <w:num w:numId="18" w16cid:durableId="1344161457">
    <w:abstractNumId w:val="45"/>
  </w:num>
  <w:num w:numId="19" w16cid:durableId="529031195">
    <w:abstractNumId w:val="34"/>
  </w:num>
  <w:num w:numId="20" w16cid:durableId="888342653">
    <w:abstractNumId w:val="34"/>
  </w:num>
  <w:num w:numId="21" w16cid:durableId="1459907602">
    <w:abstractNumId w:val="34"/>
  </w:num>
  <w:num w:numId="22" w16cid:durableId="304706216">
    <w:abstractNumId w:val="34"/>
  </w:num>
  <w:num w:numId="23" w16cid:durableId="472992500">
    <w:abstractNumId w:val="46"/>
  </w:num>
  <w:num w:numId="24" w16cid:durableId="293214157">
    <w:abstractNumId w:val="11"/>
  </w:num>
  <w:num w:numId="25" w16cid:durableId="1602104597">
    <w:abstractNumId w:val="11"/>
  </w:num>
  <w:num w:numId="26" w16cid:durableId="1372535182">
    <w:abstractNumId w:val="11"/>
  </w:num>
  <w:num w:numId="27" w16cid:durableId="1340085933">
    <w:abstractNumId w:val="25"/>
  </w:num>
  <w:num w:numId="28" w16cid:durableId="1592425106">
    <w:abstractNumId w:val="25"/>
  </w:num>
  <w:num w:numId="29" w16cid:durableId="990213238">
    <w:abstractNumId w:val="25"/>
  </w:num>
  <w:num w:numId="30" w16cid:durableId="1687169943">
    <w:abstractNumId w:val="25"/>
  </w:num>
  <w:num w:numId="31" w16cid:durableId="896401911">
    <w:abstractNumId w:val="25"/>
  </w:num>
  <w:num w:numId="32" w16cid:durableId="205339357">
    <w:abstractNumId w:val="25"/>
  </w:num>
  <w:num w:numId="33" w16cid:durableId="736048321">
    <w:abstractNumId w:val="42"/>
  </w:num>
  <w:num w:numId="34" w16cid:durableId="1189442523">
    <w:abstractNumId w:val="42"/>
  </w:num>
  <w:num w:numId="35" w16cid:durableId="1214544093">
    <w:abstractNumId w:val="42"/>
  </w:num>
  <w:num w:numId="36" w16cid:durableId="1539660654">
    <w:abstractNumId w:val="31"/>
  </w:num>
  <w:num w:numId="37" w16cid:durableId="776484261">
    <w:abstractNumId w:val="18"/>
  </w:num>
  <w:num w:numId="38" w16cid:durableId="323779009">
    <w:abstractNumId w:val="35"/>
  </w:num>
  <w:num w:numId="39" w16cid:durableId="1100687321">
    <w:abstractNumId w:val="34"/>
  </w:num>
  <w:num w:numId="40" w16cid:durableId="180619351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653607803">
    <w:abstractNumId w:val="10"/>
  </w:num>
  <w:num w:numId="42" w16cid:durableId="9845064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7081566">
    <w:abstractNumId w:val="10"/>
  </w:num>
  <w:num w:numId="44" w16cid:durableId="471334996">
    <w:abstractNumId w:val="32"/>
  </w:num>
  <w:num w:numId="45" w16cid:durableId="1985960515">
    <w:abstractNumId w:val="37"/>
  </w:num>
  <w:num w:numId="46" w16cid:durableId="1769307345">
    <w:abstractNumId w:val="56"/>
  </w:num>
  <w:num w:numId="47" w16cid:durableId="1039282186">
    <w:abstractNumId w:val="15"/>
  </w:num>
  <w:num w:numId="48" w16cid:durableId="1918588704">
    <w:abstractNumId w:val="24"/>
  </w:num>
  <w:num w:numId="49" w16cid:durableId="1542404517">
    <w:abstractNumId w:val="16"/>
  </w:num>
  <w:num w:numId="50" w16cid:durableId="1080951560">
    <w:abstractNumId w:val="14"/>
  </w:num>
  <w:num w:numId="51" w16cid:durableId="325744828">
    <w:abstractNumId w:val="22"/>
  </w:num>
  <w:num w:numId="52" w16cid:durableId="686324403">
    <w:abstractNumId w:val="50"/>
  </w:num>
  <w:num w:numId="53" w16cid:durableId="635454442">
    <w:abstractNumId w:val="53"/>
  </w:num>
  <w:num w:numId="54" w16cid:durableId="824660729">
    <w:abstractNumId w:val="17"/>
  </w:num>
  <w:num w:numId="55" w16cid:durableId="832336867">
    <w:abstractNumId w:val="54"/>
  </w:num>
  <w:num w:numId="56" w16cid:durableId="881944416">
    <w:abstractNumId w:val="47"/>
  </w:num>
  <w:num w:numId="57" w16cid:durableId="1834372775">
    <w:abstractNumId w:val="28"/>
  </w:num>
  <w:num w:numId="58" w16cid:durableId="892815912">
    <w:abstractNumId w:val="8"/>
  </w:num>
  <w:num w:numId="59" w16cid:durableId="1712074262">
    <w:abstractNumId w:val="6"/>
  </w:num>
  <w:num w:numId="60" w16cid:durableId="13655603">
    <w:abstractNumId w:val="5"/>
  </w:num>
  <w:num w:numId="61" w16cid:durableId="2026711437">
    <w:abstractNumId w:val="4"/>
  </w:num>
  <w:num w:numId="62" w16cid:durableId="1548881439">
    <w:abstractNumId w:val="3"/>
  </w:num>
  <w:num w:numId="63" w16cid:durableId="567152571">
    <w:abstractNumId w:val="1"/>
  </w:num>
  <w:num w:numId="64" w16cid:durableId="242448297">
    <w:abstractNumId w:val="0"/>
  </w:num>
  <w:num w:numId="65" w16cid:durableId="1758862064">
    <w:abstractNumId w:val="43"/>
  </w:num>
  <w:num w:numId="66" w16cid:durableId="1760784682">
    <w:abstractNumId w:val="52"/>
  </w:num>
  <w:num w:numId="67" w16cid:durableId="2147043961">
    <w:abstractNumId w:val="27"/>
  </w:num>
  <w:num w:numId="68" w16cid:durableId="113622358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187989359">
    <w:abstractNumId w:val="26"/>
  </w:num>
  <w:num w:numId="70" w16cid:durableId="5755868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3366969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82704811">
    <w:abstractNumId w:val="38"/>
  </w:num>
  <w:num w:numId="73" w16cid:durableId="38719009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978846433">
    <w:abstractNumId w:val="50"/>
  </w:num>
  <w:num w:numId="75" w16cid:durableId="1897937479">
    <w:abstractNumId w:val="33"/>
  </w:num>
  <w:num w:numId="76" w16cid:durableId="593515884">
    <w:abstractNumId w:val="41"/>
  </w:num>
  <w:num w:numId="77" w16cid:durableId="1814103867">
    <w:abstractNumId w:val="50"/>
  </w:num>
  <w:num w:numId="78" w16cid:durableId="962230850">
    <w:abstractNumId w:val="50"/>
  </w:num>
  <w:num w:numId="79" w16cid:durableId="1456825698">
    <w:abstractNumId w:val="44"/>
  </w:num>
  <w:num w:numId="80" w16cid:durableId="1498764212">
    <w:abstractNumId w:val="37"/>
  </w:num>
  <w:num w:numId="81" w16cid:durableId="980622794">
    <w:abstractNumId w:val="9"/>
  </w:num>
  <w:num w:numId="82" w16cid:durableId="1348368628">
    <w:abstractNumId w:val="30"/>
  </w:num>
  <w:num w:numId="83" w16cid:durableId="518544692">
    <w:abstractNumId w:val="12"/>
  </w:num>
  <w:num w:numId="84" w16cid:durableId="1989892025">
    <w:abstractNumId w:val="1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051C5"/>
    <w:rsid w:val="00011E0F"/>
    <w:rsid w:val="00012F61"/>
    <w:rsid w:val="00021D35"/>
    <w:rsid w:val="000228C0"/>
    <w:rsid w:val="00027D12"/>
    <w:rsid w:val="00036B9E"/>
    <w:rsid w:val="00037593"/>
    <w:rsid w:val="00037DF4"/>
    <w:rsid w:val="0004700E"/>
    <w:rsid w:val="000530DB"/>
    <w:rsid w:val="00057FCA"/>
    <w:rsid w:val="00070C13"/>
    <w:rsid w:val="000715C9"/>
    <w:rsid w:val="00071A49"/>
    <w:rsid w:val="00077084"/>
    <w:rsid w:val="00084F33"/>
    <w:rsid w:val="000A77A7"/>
    <w:rsid w:val="000B1707"/>
    <w:rsid w:val="000B50DB"/>
    <w:rsid w:val="000C1B3E"/>
    <w:rsid w:val="000C349E"/>
    <w:rsid w:val="000E145A"/>
    <w:rsid w:val="000F24B0"/>
    <w:rsid w:val="00110203"/>
    <w:rsid w:val="00110AE7"/>
    <w:rsid w:val="001241C8"/>
    <w:rsid w:val="00146F85"/>
    <w:rsid w:val="00171110"/>
    <w:rsid w:val="00177F4D"/>
    <w:rsid w:val="00180DDA"/>
    <w:rsid w:val="001856C7"/>
    <w:rsid w:val="00194393"/>
    <w:rsid w:val="001A047F"/>
    <w:rsid w:val="001A34BC"/>
    <w:rsid w:val="001A75B5"/>
    <w:rsid w:val="001B2A2D"/>
    <w:rsid w:val="001B4C0C"/>
    <w:rsid w:val="001B6ADA"/>
    <w:rsid w:val="001B737D"/>
    <w:rsid w:val="001C16B0"/>
    <w:rsid w:val="001C44A3"/>
    <w:rsid w:val="001C77BB"/>
    <w:rsid w:val="001E0E15"/>
    <w:rsid w:val="001F528A"/>
    <w:rsid w:val="001F704E"/>
    <w:rsid w:val="00201722"/>
    <w:rsid w:val="002125B0"/>
    <w:rsid w:val="00221E08"/>
    <w:rsid w:val="00237D7C"/>
    <w:rsid w:val="00240499"/>
    <w:rsid w:val="00243228"/>
    <w:rsid w:val="00247B92"/>
    <w:rsid w:val="00247F10"/>
    <w:rsid w:val="00251483"/>
    <w:rsid w:val="00255CAA"/>
    <w:rsid w:val="0025741F"/>
    <w:rsid w:val="00263673"/>
    <w:rsid w:val="00264305"/>
    <w:rsid w:val="00286FEF"/>
    <w:rsid w:val="00296C5B"/>
    <w:rsid w:val="002A0346"/>
    <w:rsid w:val="002A0929"/>
    <w:rsid w:val="002A4487"/>
    <w:rsid w:val="002B49E9"/>
    <w:rsid w:val="002C1F49"/>
    <w:rsid w:val="002C632E"/>
    <w:rsid w:val="002C6E5D"/>
    <w:rsid w:val="002D3E8B"/>
    <w:rsid w:val="002D4575"/>
    <w:rsid w:val="002D5C0C"/>
    <w:rsid w:val="002E03D1"/>
    <w:rsid w:val="002E40F7"/>
    <w:rsid w:val="002E6B74"/>
    <w:rsid w:val="002E6FCA"/>
    <w:rsid w:val="002F686D"/>
    <w:rsid w:val="003005A2"/>
    <w:rsid w:val="00316945"/>
    <w:rsid w:val="00317E0B"/>
    <w:rsid w:val="003351C4"/>
    <w:rsid w:val="0035243F"/>
    <w:rsid w:val="00353625"/>
    <w:rsid w:val="00356CD0"/>
    <w:rsid w:val="0036018C"/>
    <w:rsid w:val="00361ADA"/>
    <w:rsid w:val="00362CD9"/>
    <w:rsid w:val="003761CA"/>
    <w:rsid w:val="0038049E"/>
    <w:rsid w:val="00380DAF"/>
    <w:rsid w:val="003932E5"/>
    <w:rsid w:val="003972CE"/>
    <w:rsid w:val="003B1A22"/>
    <w:rsid w:val="003B2635"/>
    <w:rsid w:val="003B28F5"/>
    <w:rsid w:val="003B7B7D"/>
    <w:rsid w:val="003C05C1"/>
    <w:rsid w:val="003C1712"/>
    <w:rsid w:val="003C54CB"/>
    <w:rsid w:val="003C7A2A"/>
    <w:rsid w:val="003D25A2"/>
    <w:rsid w:val="003D2DC1"/>
    <w:rsid w:val="003D69D0"/>
    <w:rsid w:val="003E723B"/>
    <w:rsid w:val="003F0645"/>
    <w:rsid w:val="003F2918"/>
    <w:rsid w:val="003F430E"/>
    <w:rsid w:val="003F6E64"/>
    <w:rsid w:val="0040643B"/>
    <w:rsid w:val="0041088C"/>
    <w:rsid w:val="0041230E"/>
    <w:rsid w:val="00420A38"/>
    <w:rsid w:val="00426DB3"/>
    <w:rsid w:val="00431B19"/>
    <w:rsid w:val="004505C3"/>
    <w:rsid w:val="004533B7"/>
    <w:rsid w:val="00466083"/>
    <w:rsid w:val="004661AD"/>
    <w:rsid w:val="00471064"/>
    <w:rsid w:val="004830C5"/>
    <w:rsid w:val="004A1E6D"/>
    <w:rsid w:val="004A367A"/>
    <w:rsid w:val="004B196C"/>
    <w:rsid w:val="004C766F"/>
    <w:rsid w:val="004D1D85"/>
    <w:rsid w:val="004D27C9"/>
    <w:rsid w:val="004D3C3A"/>
    <w:rsid w:val="004D5710"/>
    <w:rsid w:val="004D5FFF"/>
    <w:rsid w:val="004E1CD1"/>
    <w:rsid w:val="004E2EC4"/>
    <w:rsid w:val="004F7616"/>
    <w:rsid w:val="005060EA"/>
    <w:rsid w:val="0050690E"/>
    <w:rsid w:val="005107EB"/>
    <w:rsid w:val="00510D90"/>
    <w:rsid w:val="00517552"/>
    <w:rsid w:val="00521345"/>
    <w:rsid w:val="00526CBB"/>
    <w:rsid w:val="00526DF0"/>
    <w:rsid w:val="00533A66"/>
    <w:rsid w:val="0054135C"/>
    <w:rsid w:val="00545CC4"/>
    <w:rsid w:val="00546B2A"/>
    <w:rsid w:val="00551FFF"/>
    <w:rsid w:val="005607A2"/>
    <w:rsid w:val="0057198B"/>
    <w:rsid w:val="00573CFE"/>
    <w:rsid w:val="00576AF4"/>
    <w:rsid w:val="00581AA0"/>
    <w:rsid w:val="005849DD"/>
    <w:rsid w:val="00591FA4"/>
    <w:rsid w:val="005969F2"/>
    <w:rsid w:val="00596DCA"/>
    <w:rsid w:val="00597FAE"/>
    <w:rsid w:val="005A6146"/>
    <w:rsid w:val="005B32A3"/>
    <w:rsid w:val="005B42BD"/>
    <w:rsid w:val="005C0D44"/>
    <w:rsid w:val="005C566C"/>
    <w:rsid w:val="005C7E69"/>
    <w:rsid w:val="005E262D"/>
    <w:rsid w:val="005F19E3"/>
    <w:rsid w:val="005F23D3"/>
    <w:rsid w:val="005F7E20"/>
    <w:rsid w:val="00600876"/>
    <w:rsid w:val="00605E43"/>
    <w:rsid w:val="006153BB"/>
    <w:rsid w:val="0061648D"/>
    <w:rsid w:val="00626728"/>
    <w:rsid w:val="00635ADD"/>
    <w:rsid w:val="00637047"/>
    <w:rsid w:val="006520C5"/>
    <w:rsid w:val="006652C3"/>
    <w:rsid w:val="006761DD"/>
    <w:rsid w:val="00691FD0"/>
    <w:rsid w:val="00692148"/>
    <w:rsid w:val="006A1A1E"/>
    <w:rsid w:val="006A2906"/>
    <w:rsid w:val="006C5948"/>
    <w:rsid w:val="006E2121"/>
    <w:rsid w:val="006E7584"/>
    <w:rsid w:val="006F02AD"/>
    <w:rsid w:val="006F2A74"/>
    <w:rsid w:val="007037DB"/>
    <w:rsid w:val="007039A9"/>
    <w:rsid w:val="007118F5"/>
    <w:rsid w:val="00711CCA"/>
    <w:rsid w:val="00712AA4"/>
    <w:rsid w:val="007146C4"/>
    <w:rsid w:val="00721AA1"/>
    <w:rsid w:val="00724B67"/>
    <w:rsid w:val="00736E91"/>
    <w:rsid w:val="0074505C"/>
    <w:rsid w:val="007547F8"/>
    <w:rsid w:val="00765622"/>
    <w:rsid w:val="00770B6C"/>
    <w:rsid w:val="00774730"/>
    <w:rsid w:val="00783863"/>
    <w:rsid w:val="00783FEA"/>
    <w:rsid w:val="00787C16"/>
    <w:rsid w:val="00791CCE"/>
    <w:rsid w:val="007926DC"/>
    <w:rsid w:val="0079764A"/>
    <w:rsid w:val="007A395D"/>
    <w:rsid w:val="007B1CAC"/>
    <w:rsid w:val="007B300E"/>
    <w:rsid w:val="007C346C"/>
    <w:rsid w:val="007D63E3"/>
    <w:rsid w:val="007E1137"/>
    <w:rsid w:val="007E3EFE"/>
    <w:rsid w:val="0080294B"/>
    <w:rsid w:val="008128FF"/>
    <w:rsid w:val="0082480E"/>
    <w:rsid w:val="008458B6"/>
    <w:rsid w:val="00850293"/>
    <w:rsid w:val="00851373"/>
    <w:rsid w:val="00851BA6"/>
    <w:rsid w:val="0085654D"/>
    <w:rsid w:val="00861160"/>
    <w:rsid w:val="00861801"/>
    <w:rsid w:val="0086654F"/>
    <w:rsid w:val="008702A8"/>
    <w:rsid w:val="0087239B"/>
    <w:rsid w:val="00892CA4"/>
    <w:rsid w:val="008A356F"/>
    <w:rsid w:val="008A3ECA"/>
    <w:rsid w:val="008A4653"/>
    <w:rsid w:val="008A4717"/>
    <w:rsid w:val="008A50CC"/>
    <w:rsid w:val="008D1694"/>
    <w:rsid w:val="008D2568"/>
    <w:rsid w:val="008D79CB"/>
    <w:rsid w:val="008E09BE"/>
    <w:rsid w:val="008E28CC"/>
    <w:rsid w:val="008F07BC"/>
    <w:rsid w:val="008F7F3F"/>
    <w:rsid w:val="00904066"/>
    <w:rsid w:val="00910E90"/>
    <w:rsid w:val="009136D4"/>
    <w:rsid w:val="0092692B"/>
    <w:rsid w:val="0093207E"/>
    <w:rsid w:val="00943E9C"/>
    <w:rsid w:val="00946D49"/>
    <w:rsid w:val="00953F4D"/>
    <w:rsid w:val="00960BB8"/>
    <w:rsid w:val="00964F5C"/>
    <w:rsid w:val="00967EE2"/>
    <w:rsid w:val="00973B57"/>
    <w:rsid w:val="009744AB"/>
    <w:rsid w:val="009831C0"/>
    <w:rsid w:val="009874F9"/>
    <w:rsid w:val="0099161D"/>
    <w:rsid w:val="009943B4"/>
    <w:rsid w:val="009B4FD3"/>
    <w:rsid w:val="009C5F41"/>
    <w:rsid w:val="009D4674"/>
    <w:rsid w:val="00A01B17"/>
    <w:rsid w:val="00A0389B"/>
    <w:rsid w:val="00A16765"/>
    <w:rsid w:val="00A26017"/>
    <w:rsid w:val="00A349EB"/>
    <w:rsid w:val="00A446C9"/>
    <w:rsid w:val="00A55296"/>
    <w:rsid w:val="00A56C33"/>
    <w:rsid w:val="00A635D6"/>
    <w:rsid w:val="00A72757"/>
    <w:rsid w:val="00A800A9"/>
    <w:rsid w:val="00A804A0"/>
    <w:rsid w:val="00A8553A"/>
    <w:rsid w:val="00A93AED"/>
    <w:rsid w:val="00AB315F"/>
    <w:rsid w:val="00AC7D43"/>
    <w:rsid w:val="00AD0098"/>
    <w:rsid w:val="00AD2188"/>
    <w:rsid w:val="00AE00F4"/>
    <w:rsid w:val="00AE1319"/>
    <w:rsid w:val="00AE34BB"/>
    <w:rsid w:val="00AF203F"/>
    <w:rsid w:val="00B0084A"/>
    <w:rsid w:val="00B0520E"/>
    <w:rsid w:val="00B226F2"/>
    <w:rsid w:val="00B274DF"/>
    <w:rsid w:val="00B2795B"/>
    <w:rsid w:val="00B351F6"/>
    <w:rsid w:val="00B56BDF"/>
    <w:rsid w:val="00B639AD"/>
    <w:rsid w:val="00B65812"/>
    <w:rsid w:val="00B661C7"/>
    <w:rsid w:val="00B7320B"/>
    <w:rsid w:val="00B76015"/>
    <w:rsid w:val="00B80530"/>
    <w:rsid w:val="00B84D6B"/>
    <w:rsid w:val="00B85CD6"/>
    <w:rsid w:val="00B87D36"/>
    <w:rsid w:val="00B90235"/>
    <w:rsid w:val="00B90A27"/>
    <w:rsid w:val="00B9341C"/>
    <w:rsid w:val="00B937AE"/>
    <w:rsid w:val="00B93C77"/>
    <w:rsid w:val="00B9554D"/>
    <w:rsid w:val="00B96B30"/>
    <w:rsid w:val="00BA4DA9"/>
    <w:rsid w:val="00BA5627"/>
    <w:rsid w:val="00BB2B9F"/>
    <w:rsid w:val="00BB7D9E"/>
    <w:rsid w:val="00BC2334"/>
    <w:rsid w:val="00BD3CB8"/>
    <w:rsid w:val="00BD4E6F"/>
    <w:rsid w:val="00BE700D"/>
    <w:rsid w:val="00BF32F0"/>
    <w:rsid w:val="00BF4DCE"/>
    <w:rsid w:val="00C02DDD"/>
    <w:rsid w:val="00C05CE5"/>
    <w:rsid w:val="00C1135F"/>
    <w:rsid w:val="00C34326"/>
    <w:rsid w:val="00C361BC"/>
    <w:rsid w:val="00C438AD"/>
    <w:rsid w:val="00C52A4D"/>
    <w:rsid w:val="00C6171E"/>
    <w:rsid w:val="00C865DF"/>
    <w:rsid w:val="00C92A0B"/>
    <w:rsid w:val="00C93F24"/>
    <w:rsid w:val="00CA3B2E"/>
    <w:rsid w:val="00CA6F2C"/>
    <w:rsid w:val="00CB253B"/>
    <w:rsid w:val="00CB35D2"/>
    <w:rsid w:val="00CC002E"/>
    <w:rsid w:val="00CC0BA5"/>
    <w:rsid w:val="00CC3173"/>
    <w:rsid w:val="00CC79CE"/>
    <w:rsid w:val="00CF1871"/>
    <w:rsid w:val="00CF75DF"/>
    <w:rsid w:val="00D019CE"/>
    <w:rsid w:val="00D1133E"/>
    <w:rsid w:val="00D172AC"/>
    <w:rsid w:val="00D17A34"/>
    <w:rsid w:val="00D26628"/>
    <w:rsid w:val="00D332B3"/>
    <w:rsid w:val="00D337FA"/>
    <w:rsid w:val="00D41CFE"/>
    <w:rsid w:val="00D423E5"/>
    <w:rsid w:val="00D43422"/>
    <w:rsid w:val="00D54CE7"/>
    <w:rsid w:val="00D55207"/>
    <w:rsid w:val="00D60825"/>
    <w:rsid w:val="00D81801"/>
    <w:rsid w:val="00D92B45"/>
    <w:rsid w:val="00D95962"/>
    <w:rsid w:val="00DB1A2D"/>
    <w:rsid w:val="00DB7D71"/>
    <w:rsid w:val="00DC389B"/>
    <w:rsid w:val="00DE2FEE"/>
    <w:rsid w:val="00DF2E27"/>
    <w:rsid w:val="00DF4589"/>
    <w:rsid w:val="00E00A93"/>
    <w:rsid w:val="00E00BE9"/>
    <w:rsid w:val="00E04761"/>
    <w:rsid w:val="00E21F6D"/>
    <w:rsid w:val="00E22A11"/>
    <w:rsid w:val="00E27097"/>
    <w:rsid w:val="00E31E5C"/>
    <w:rsid w:val="00E44DD2"/>
    <w:rsid w:val="00E533A2"/>
    <w:rsid w:val="00E558C3"/>
    <w:rsid w:val="00E55927"/>
    <w:rsid w:val="00E73AF7"/>
    <w:rsid w:val="00E815AC"/>
    <w:rsid w:val="00E900F1"/>
    <w:rsid w:val="00E912A6"/>
    <w:rsid w:val="00EA4844"/>
    <w:rsid w:val="00EA4D9C"/>
    <w:rsid w:val="00EA5A97"/>
    <w:rsid w:val="00EB5A2B"/>
    <w:rsid w:val="00EB6039"/>
    <w:rsid w:val="00EB75EE"/>
    <w:rsid w:val="00EC3C7E"/>
    <w:rsid w:val="00ED1974"/>
    <w:rsid w:val="00ED5E3E"/>
    <w:rsid w:val="00EE4C1D"/>
    <w:rsid w:val="00EE7C16"/>
    <w:rsid w:val="00EF3685"/>
    <w:rsid w:val="00EF3913"/>
    <w:rsid w:val="00EF6880"/>
    <w:rsid w:val="00F03C23"/>
    <w:rsid w:val="00F04350"/>
    <w:rsid w:val="00F133DB"/>
    <w:rsid w:val="00F159EB"/>
    <w:rsid w:val="00F25BF4"/>
    <w:rsid w:val="00F267DB"/>
    <w:rsid w:val="00F46F6F"/>
    <w:rsid w:val="00F500C4"/>
    <w:rsid w:val="00F50A57"/>
    <w:rsid w:val="00F60608"/>
    <w:rsid w:val="00F62217"/>
    <w:rsid w:val="00F71ACC"/>
    <w:rsid w:val="00F76A32"/>
    <w:rsid w:val="00F82BD4"/>
    <w:rsid w:val="00F96284"/>
    <w:rsid w:val="00FB17A9"/>
    <w:rsid w:val="00FB527C"/>
    <w:rsid w:val="00FB6F75"/>
    <w:rsid w:val="00FC0EB3"/>
    <w:rsid w:val="00FD2B4A"/>
    <w:rsid w:val="00FD675E"/>
    <w:rsid w:val="00FE3C84"/>
    <w:rsid w:val="00FE5674"/>
    <w:rsid w:val="00FF4F7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FB4BE249-B6B5-4FE6-9CED-ADA9DE59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741F"/>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52"/>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asciiTheme="majorHAnsi" w:eastAsiaTheme="majorEastAsia" w:hAnsiTheme="majorHAnsi" w:cstheme="majorBidi"/>
      <w:b/>
      <w:caps/>
      <w:color w:val="00558C"/>
      <w:sz w:val="24"/>
      <w:szCs w:val="24"/>
      <w:lang w:eastAsia="en-US"/>
    </w:rPr>
  </w:style>
  <w:style w:type="paragraph" w:customStyle="1" w:styleId="Annex">
    <w:name w:val="Annex"/>
    <w:next w:val="BodyText"/>
    <w:link w:val="AnnexChar"/>
    <w:qFormat/>
    <w:rsid w:val="0025741F"/>
    <w:pPr>
      <w:numPr>
        <w:numId w:val="47"/>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45"/>
      </w:numPr>
      <w:spacing w:after="120"/>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46"/>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53"/>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13"/>
      </w:numPr>
      <w:spacing w:before="120" w:after="120"/>
      <w:jc w:val="center"/>
    </w:pPr>
    <w:rPr>
      <w:i/>
      <w:szCs w:val="20"/>
    </w:rPr>
  </w:style>
  <w:style w:type="paragraph" w:styleId="Footer">
    <w:name w:val="footer"/>
    <w:link w:val="FooterChar"/>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rsid w:val="0025741F"/>
    <w:rPr>
      <w:rFonts w:asciiTheme="minorHAnsi" w:eastAsiaTheme="minorHAnsi" w:hAnsiTheme="minorHAnsi" w:cstheme="minorBidi"/>
      <w:szCs w:val="22"/>
      <w:lang w:eastAsia="en-US"/>
    </w:rPr>
  </w:style>
  <w:style w:type="paragraph" w:styleId="Header">
    <w:name w:val="header"/>
    <w:link w:val="HeaderChar"/>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asciiTheme="majorHAnsi" w:eastAsiaTheme="majorEastAsia" w:hAnsiTheme="majorHAnsi"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asciiTheme="majorHAnsi" w:eastAsiaTheme="majorEastAsia" w:hAnsiTheme="majorHAnsi" w:cstheme="majorBidi"/>
      <w:b/>
      <w:iCs/>
      <w:color w:val="00558C"/>
      <w:sz w:val="22"/>
      <w:szCs w:val="24"/>
      <w:lang w:eastAsia="en-US"/>
    </w:rPr>
  </w:style>
  <w:style w:type="character" w:customStyle="1" w:styleId="Heading5Char">
    <w:name w:val="Heading 5 Char"/>
    <w:basedOn w:val="DefaultParagraphFont"/>
    <w:link w:val="Heading5"/>
    <w:rsid w:val="0025741F"/>
    <w:rPr>
      <w:rFonts w:asciiTheme="majorHAnsi" w:eastAsiaTheme="majorEastAsia" w:hAnsiTheme="majorHAnsi" w:cstheme="majorBidi"/>
      <w:iCs/>
      <w:color w:val="00558C"/>
      <w:sz w:val="22"/>
      <w:szCs w:val="24"/>
      <w:lang w:eastAsia="en-US"/>
    </w:rPr>
  </w:style>
  <w:style w:type="character" w:customStyle="1" w:styleId="Heading6Char">
    <w:name w:val="Heading 6 Char"/>
    <w:basedOn w:val="DefaultParagraphFont"/>
    <w:link w:val="Heading6"/>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39"/>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39"/>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18"/>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rsid w:val="00765622"/>
    <w:pPr>
      <w:numPr>
        <w:ilvl w:val="1"/>
        <w:numId w:val="39"/>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5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54"/>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54"/>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47"/>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50"/>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49"/>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66"/>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66"/>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48"/>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69"/>
      </w:numPr>
      <w:jc w:val="center"/>
    </w:pPr>
    <w:rPr>
      <w:i/>
      <w:color w:val="00558C"/>
      <w:lang w:eastAsia="en-GB"/>
    </w:rPr>
  </w:style>
  <w:style w:type="paragraph" w:customStyle="1" w:styleId="Figurecaption">
    <w:name w:val="Figure caption"/>
    <w:basedOn w:val="Caption"/>
    <w:next w:val="BodyText"/>
    <w:qFormat/>
    <w:rsid w:val="0025741F"/>
    <w:pPr>
      <w:numPr>
        <w:numId w:val="51"/>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17"/>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56"/>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57"/>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67"/>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54"/>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2.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0B933708-CD0F-43EA-926F-279592BCEFA8}">
  <ds:schemaRefs>
    <ds:schemaRef ds:uri="http://schemas.openxmlformats.org/officeDocument/2006/bibliography"/>
  </ds:schemaRefs>
</ds:datastoreItem>
</file>

<file path=customXml/itemProps4.xml><?xml version="1.0" encoding="utf-8"?>
<ds:datastoreItem xmlns:ds="http://schemas.openxmlformats.org/officeDocument/2006/customXml" ds:itemID="{EDBB651C-0024-4E08-A7E7-74FAE33501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4</Pages>
  <Words>1563</Words>
  <Characters>8177</Characters>
  <Application>Microsoft Office Word</Application>
  <DocSecurity>0</DocSecurity>
  <Lines>151</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77</cp:revision>
  <dcterms:created xsi:type="dcterms:W3CDTF">2026-02-01T07:40:00Z</dcterms:created>
  <dcterms:modified xsi:type="dcterms:W3CDTF">2026-02-10T09:00:00Z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MediaServiceImageTags">
    <vt:lpwstr/>
  </property>
</Properties>
</file>